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52B" w:rsidRPr="008B252B" w:rsidRDefault="008B252B" w:rsidP="008B252B">
      <w:pPr>
        <w:shd w:val="clear" w:color="auto" w:fill="FFFFFF"/>
        <w:adjustRightInd/>
        <w:snapToGrid/>
        <w:spacing w:after="0" w:line="420" w:lineRule="atLeast"/>
        <w:ind w:firstLine="480"/>
        <w:jc w:val="center"/>
        <w:textAlignment w:val="baseline"/>
        <w:rPr>
          <w:rFonts w:asciiTheme="minorEastAsia" w:eastAsiaTheme="minorEastAsia" w:hAnsiTheme="minorEastAsia" w:cs="宋体"/>
          <w:color w:val="404040"/>
          <w:sz w:val="44"/>
          <w:szCs w:val="44"/>
        </w:rPr>
      </w:pPr>
      <w:r w:rsidRPr="008B252B">
        <w:rPr>
          <w:rFonts w:asciiTheme="minorEastAsia" w:eastAsiaTheme="minorEastAsia" w:hAnsiTheme="minorEastAsia" w:cs="宋体" w:hint="eastAsia"/>
          <w:color w:val="404040"/>
          <w:sz w:val="44"/>
          <w:szCs w:val="44"/>
        </w:rPr>
        <w:t>烟台市公安局经济技术开发区分局</w:t>
      </w:r>
    </w:p>
    <w:p w:rsidR="008B252B" w:rsidRPr="008B252B" w:rsidRDefault="008B252B" w:rsidP="008B252B">
      <w:pPr>
        <w:shd w:val="clear" w:color="auto" w:fill="FFFFFF"/>
        <w:adjustRightInd/>
        <w:snapToGrid/>
        <w:spacing w:after="0" w:line="420" w:lineRule="atLeast"/>
        <w:ind w:firstLine="480"/>
        <w:jc w:val="center"/>
        <w:textAlignment w:val="baseline"/>
        <w:rPr>
          <w:rFonts w:asciiTheme="minorEastAsia" w:eastAsiaTheme="minorEastAsia" w:hAnsiTheme="minorEastAsia" w:cs="宋体" w:hint="eastAsia"/>
          <w:color w:val="404040"/>
          <w:sz w:val="44"/>
          <w:szCs w:val="44"/>
        </w:rPr>
      </w:pPr>
      <w:r w:rsidRPr="008B252B">
        <w:rPr>
          <w:rFonts w:asciiTheme="minorEastAsia" w:eastAsiaTheme="minorEastAsia" w:hAnsiTheme="minorEastAsia" w:cs="宋体" w:hint="eastAsia"/>
          <w:color w:val="404040"/>
          <w:sz w:val="44"/>
          <w:szCs w:val="44"/>
        </w:rPr>
        <w:t>行政执法主体资格清单</w:t>
      </w:r>
    </w:p>
    <w:tbl>
      <w:tblPr>
        <w:tblW w:w="9420" w:type="dxa"/>
        <w:jc w:val="center"/>
        <w:shd w:val="clear" w:color="auto" w:fill="FFFFFF"/>
        <w:tblCellMar>
          <w:left w:w="0" w:type="dxa"/>
          <w:right w:w="0" w:type="dxa"/>
        </w:tblCellMar>
        <w:tblLook w:val="04A0"/>
      </w:tblPr>
      <w:tblGrid>
        <w:gridCol w:w="1380"/>
        <w:gridCol w:w="5475"/>
        <w:gridCol w:w="660"/>
        <w:gridCol w:w="1905"/>
      </w:tblGrid>
      <w:tr w:rsidR="008B252B" w:rsidRPr="008B252B" w:rsidTr="008B252B">
        <w:trPr>
          <w:trHeight w:val="975"/>
          <w:jc w:val="center"/>
        </w:trPr>
        <w:tc>
          <w:tcPr>
            <w:tcW w:w="1380" w:type="dxa"/>
            <w:tcBorders>
              <w:top w:val="single" w:sz="6" w:space="0" w:color="auto"/>
              <w:left w:val="single" w:sz="6" w:space="0" w:color="auto"/>
              <w:bottom w:val="single" w:sz="6" w:space="0" w:color="000000"/>
              <w:right w:val="single" w:sz="6" w:space="0" w:color="000000"/>
            </w:tcBorders>
            <w:shd w:val="clear" w:color="auto" w:fill="BFBFB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单位全称</w:t>
            </w:r>
          </w:p>
        </w:tc>
        <w:tc>
          <w:tcPr>
            <w:tcW w:w="8040" w:type="dxa"/>
            <w:gridSpan w:val="3"/>
            <w:tcBorders>
              <w:top w:val="single" w:sz="6" w:space="0" w:color="auto"/>
              <w:left w:val="nil"/>
              <w:bottom w:val="single" w:sz="6" w:space="0" w:color="000000"/>
              <w:right w:val="single" w:sz="6" w:space="0" w:color="auto"/>
            </w:tcBorders>
            <w:shd w:val="clear" w:color="auto" w:fill="BFBFB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烟台市公安局经济技术开发区分局</w:t>
            </w:r>
          </w:p>
        </w:tc>
      </w:tr>
      <w:tr w:rsidR="008B252B" w:rsidRPr="008B252B" w:rsidTr="008B252B">
        <w:trPr>
          <w:trHeight w:val="855"/>
          <w:jc w:val="center"/>
        </w:trPr>
        <w:tc>
          <w:tcPr>
            <w:tcW w:w="1380" w:type="dxa"/>
            <w:tcBorders>
              <w:top w:val="nil"/>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办公地址</w:t>
            </w:r>
          </w:p>
        </w:tc>
        <w:tc>
          <w:tcPr>
            <w:tcW w:w="54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烟台开发区长江路66号</w:t>
            </w:r>
          </w:p>
        </w:tc>
        <w:tc>
          <w:tcPr>
            <w:tcW w:w="6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邮编</w:t>
            </w:r>
          </w:p>
        </w:tc>
        <w:tc>
          <w:tcPr>
            <w:tcW w:w="1905" w:type="dxa"/>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2640006</w:t>
            </w:r>
          </w:p>
        </w:tc>
      </w:tr>
      <w:tr w:rsidR="008B252B" w:rsidRPr="008B252B" w:rsidTr="008B252B">
        <w:trPr>
          <w:trHeight w:val="840"/>
          <w:jc w:val="center"/>
        </w:trPr>
        <w:tc>
          <w:tcPr>
            <w:tcW w:w="1380" w:type="dxa"/>
            <w:tcBorders>
              <w:top w:val="nil"/>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机构性质</w:t>
            </w:r>
          </w:p>
        </w:tc>
        <w:tc>
          <w:tcPr>
            <w:tcW w:w="8040" w:type="dxa"/>
            <w:gridSpan w:val="3"/>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√行政机关   □事业单位     □内设机构   □临时机构       □其他</w:t>
            </w:r>
          </w:p>
        </w:tc>
      </w:tr>
      <w:tr w:rsidR="008B252B" w:rsidRPr="008B252B" w:rsidTr="008B252B">
        <w:trPr>
          <w:trHeight w:val="1140"/>
          <w:jc w:val="center"/>
        </w:trPr>
        <w:tc>
          <w:tcPr>
            <w:tcW w:w="138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hint="eastAsia"/>
                <w:color w:val="404040"/>
                <w:sz w:val="21"/>
                <w:szCs w:val="21"/>
              </w:rPr>
            </w:pPr>
            <w:r w:rsidRPr="008B252B">
              <w:rPr>
                <w:rFonts w:ascii="微软雅黑" w:hAnsi="微软雅黑" w:cs="宋体" w:hint="eastAsia"/>
                <w:sz w:val="24"/>
                <w:szCs w:val="24"/>
              </w:rPr>
              <w:t>执法主体</w:t>
            </w:r>
          </w:p>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类别</w:t>
            </w:r>
          </w:p>
        </w:tc>
        <w:tc>
          <w:tcPr>
            <w:tcW w:w="8040" w:type="dxa"/>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√法定行政机关          □法律、法规授权的组织</w:t>
            </w:r>
          </w:p>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□依法受委托执法的组织   </w:t>
            </w:r>
          </w:p>
        </w:tc>
      </w:tr>
      <w:tr w:rsidR="008B252B" w:rsidRPr="008B252B" w:rsidTr="008B252B">
        <w:trPr>
          <w:trHeight w:val="1095"/>
          <w:jc w:val="center"/>
        </w:trPr>
        <w:tc>
          <w:tcPr>
            <w:tcW w:w="1380" w:type="dxa"/>
            <w:tcBorders>
              <w:top w:val="nil"/>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hint="eastAsia"/>
                <w:color w:val="404040"/>
                <w:sz w:val="21"/>
                <w:szCs w:val="21"/>
              </w:rPr>
            </w:pPr>
            <w:r w:rsidRPr="008B252B">
              <w:rPr>
                <w:rFonts w:ascii="微软雅黑" w:hAnsi="微软雅黑" w:cs="宋体" w:hint="eastAsia"/>
                <w:sz w:val="24"/>
                <w:szCs w:val="24"/>
              </w:rPr>
              <w:t>执法职权</w:t>
            </w:r>
          </w:p>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类型</w:t>
            </w:r>
          </w:p>
        </w:tc>
        <w:tc>
          <w:tcPr>
            <w:tcW w:w="8040" w:type="dxa"/>
            <w:gridSpan w:val="3"/>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√行政许可    √行政处罚  √行政强制  □行政征收</w:t>
            </w:r>
          </w:p>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□行政征用    □行政确认  □其他行政执法行为                 </w:t>
            </w:r>
          </w:p>
        </w:tc>
      </w:tr>
      <w:tr w:rsidR="008B252B" w:rsidRPr="008B252B" w:rsidTr="008B252B">
        <w:trPr>
          <w:trHeight w:val="870"/>
          <w:jc w:val="center"/>
        </w:trPr>
        <w:tc>
          <w:tcPr>
            <w:tcW w:w="1380" w:type="dxa"/>
            <w:tcBorders>
              <w:top w:val="nil"/>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经费来源</w:t>
            </w:r>
          </w:p>
        </w:tc>
        <w:tc>
          <w:tcPr>
            <w:tcW w:w="8040" w:type="dxa"/>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√财政全额拨款   □财政差额拨款   □自收自支   □其他       </w:t>
            </w:r>
          </w:p>
        </w:tc>
      </w:tr>
      <w:tr w:rsidR="008B252B" w:rsidRPr="008B252B" w:rsidTr="008B252B">
        <w:trPr>
          <w:trHeight w:val="3897"/>
          <w:jc w:val="center"/>
        </w:trPr>
        <w:tc>
          <w:tcPr>
            <w:tcW w:w="1380" w:type="dxa"/>
            <w:tcBorders>
              <w:top w:val="nil"/>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执法依据</w:t>
            </w:r>
          </w:p>
        </w:tc>
        <w:tc>
          <w:tcPr>
            <w:tcW w:w="8040" w:type="dxa"/>
            <w:gridSpan w:val="3"/>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1、《治安管理处罚法》第二条：“扰乱公共秩序，妨害公共安全，侵犯人身权利、财产权利，妨害社会管理，具有社会危害性，依照《刑法》的规定构成犯罪的，依法追究刑事责任；尚不构成刑事处罚的，由公安机关依照本法给予治安管理处罚”   。</w:t>
            </w:r>
          </w:p>
          <w:p w:rsidR="008B252B" w:rsidRPr="008B252B" w:rsidRDefault="008B252B" w:rsidP="008B252B">
            <w:pPr>
              <w:adjustRightInd/>
              <w:snapToGrid/>
              <w:spacing w:after="0" w:line="420" w:lineRule="atLeast"/>
              <w:textAlignment w:val="baseline"/>
              <w:rPr>
                <w:rFonts w:ascii="微软雅黑" w:hAnsi="微软雅黑" w:cs="宋体" w:hint="eastAsia"/>
                <w:color w:val="404040"/>
                <w:sz w:val="21"/>
                <w:szCs w:val="21"/>
              </w:rPr>
            </w:pPr>
            <w:r w:rsidRPr="008B252B">
              <w:rPr>
                <w:rFonts w:ascii="微软雅黑" w:hAnsi="微软雅黑" w:cs="宋体" w:hint="eastAsia"/>
                <w:sz w:val="24"/>
                <w:szCs w:val="24"/>
              </w:rPr>
              <w:t>2、《行政许可法》第二十二条：“行政许可由具有行政许可权的行政机关在其法定职权范围内实施”。</w:t>
            </w:r>
          </w:p>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3、《行政强制法》第十七条第二款：“依据《行政处罚法》的规定行使相对集中行政处罚权的行政机关，可以实施法律、法规规定的与行政处罚权有关的行政强制措施”。</w:t>
            </w:r>
          </w:p>
        </w:tc>
      </w:tr>
      <w:tr w:rsidR="008B252B" w:rsidRPr="008B252B" w:rsidTr="008B252B">
        <w:trPr>
          <w:trHeight w:val="1155"/>
          <w:jc w:val="center"/>
        </w:trPr>
        <w:tc>
          <w:tcPr>
            <w:tcW w:w="1380" w:type="dxa"/>
            <w:tcBorders>
              <w:top w:val="nil"/>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备注</w:t>
            </w:r>
          </w:p>
        </w:tc>
        <w:tc>
          <w:tcPr>
            <w:tcW w:w="8040" w:type="dxa"/>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rPr>
                <w:rFonts w:ascii="微软雅黑" w:hAnsi="微软雅黑" w:cs="宋体"/>
                <w:color w:val="404040"/>
                <w:sz w:val="24"/>
                <w:szCs w:val="24"/>
              </w:rPr>
            </w:pPr>
          </w:p>
        </w:tc>
      </w:tr>
      <w:tr w:rsidR="008B252B" w:rsidRPr="008B252B" w:rsidTr="008B252B">
        <w:trPr>
          <w:trHeight w:val="1155"/>
          <w:jc w:val="center"/>
        </w:trPr>
        <w:tc>
          <w:tcPr>
            <w:tcW w:w="1380" w:type="dxa"/>
            <w:tcBorders>
              <w:top w:val="nil"/>
              <w:left w:val="single" w:sz="6" w:space="0" w:color="auto"/>
              <w:bottom w:val="single" w:sz="6" w:space="0" w:color="auto"/>
              <w:right w:val="single" w:sz="6" w:space="0" w:color="000000"/>
            </w:tcBorders>
            <w:shd w:val="clear" w:color="auto" w:fill="BFBFB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单位全称</w:t>
            </w:r>
          </w:p>
        </w:tc>
        <w:tc>
          <w:tcPr>
            <w:tcW w:w="8040" w:type="dxa"/>
            <w:gridSpan w:val="3"/>
            <w:tcBorders>
              <w:top w:val="nil"/>
              <w:left w:val="nil"/>
              <w:bottom w:val="single" w:sz="6" w:space="0" w:color="auto"/>
              <w:right w:val="single" w:sz="6" w:space="0" w:color="auto"/>
            </w:tcBorders>
            <w:shd w:val="clear" w:color="auto" w:fill="BFBFB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烟台市公安局经济技术开发区分局交警大队</w:t>
            </w:r>
          </w:p>
        </w:tc>
      </w:tr>
      <w:tr w:rsidR="008B252B" w:rsidRPr="008B252B" w:rsidTr="008B252B">
        <w:trPr>
          <w:trHeight w:val="705"/>
          <w:jc w:val="center"/>
        </w:trPr>
        <w:tc>
          <w:tcPr>
            <w:tcW w:w="1380" w:type="dxa"/>
            <w:tcBorders>
              <w:top w:val="nil"/>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lastRenderedPageBreak/>
              <w:t>办公地址</w:t>
            </w:r>
          </w:p>
        </w:tc>
        <w:tc>
          <w:tcPr>
            <w:tcW w:w="54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烟台开发区</w:t>
            </w:r>
            <w:r>
              <w:rPr>
                <w:rFonts w:ascii="微软雅黑" w:hAnsi="微软雅黑" w:cs="宋体" w:hint="eastAsia"/>
                <w:sz w:val="24"/>
                <w:szCs w:val="24"/>
              </w:rPr>
              <w:t>衡阳路7</w:t>
            </w:r>
            <w:r w:rsidRPr="008B252B">
              <w:rPr>
                <w:rFonts w:ascii="微软雅黑" w:hAnsi="微软雅黑" w:cs="宋体" w:hint="eastAsia"/>
                <w:sz w:val="24"/>
                <w:szCs w:val="24"/>
              </w:rPr>
              <w:t>号</w:t>
            </w:r>
          </w:p>
        </w:tc>
        <w:tc>
          <w:tcPr>
            <w:tcW w:w="6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邮编</w:t>
            </w:r>
          </w:p>
        </w:tc>
        <w:tc>
          <w:tcPr>
            <w:tcW w:w="1905" w:type="dxa"/>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2640006</w:t>
            </w:r>
          </w:p>
        </w:tc>
      </w:tr>
      <w:tr w:rsidR="008B252B" w:rsidRPr="008B252B" w:rsidTr="008B252B">
        <w:trPr>
          <w:trHeight w:val="975"/>
          <w:jc w:val="center"/>
        </w:trPr>
        <w:tc>
          <w:tcPr>
            <w:tcW w:w="1380" w:type="dxa"/>
            <w:tcBorders>
              <w:top w:val="nil"/>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机构性质</w:t>
            </w:r>
          </w:p>
        </w:tc>
        <w:tc>
          <w:tcPr>
            <w:tcW w:w="8040" w:type="dxa"/>
            <w:gridSpan w:val="3"/>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□行政机关   □事业单位     √内设机构   □临时机构       □其他</w:t>
            </w:r>
          </w:p>
        </w:tc>
      </w:tr>
      <w:tr w:rsidR="008B252B" w:rsidRPr="008B252B" w:rsidTr="008B252B">
        <w:trPr>
          <w:trHeight w:val="990"/>
          <w:jc w:val="center"/>
        </w:trPr>
        <w:tc>
          <w:tcPr>
            <w:tcW w:w="138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hint="eastAsia"/>
                <w:color w:val="404040"/>
                <w:sz w:val="21"/>
                <w:szCs w:val="21"/>
              </w:rPr>
            </w:pPr>
            <w:r w:rsidRPr="008B252B">
              <w:rPr>
                <w:rFonts w:ascii="微软雅黑" w:hAnsi="微软雅黑" w:cs="宋体" w:hint="eastAsia"/>
                <w:sz w:val="24"/>
                <w:szCs w:val="24"/>
              </w:rPr>
              <w:t>执法主体</w:t>
            </w:r>
          </w:p>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类别</w:t>
            </w:r>
          </w:p>
        </w:tc>
        <w:tc>
          <w:tcPr>
            <w:tcW w:w="8040" w:type="dxa"/>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√法定行政机关          □法律、法规授权的组织</w:t>
            </w:r>
          </w:p>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□依法受委托执法的组织   </w:t>
            </w:r>
          </w:p>
        </w:tc>
      </w:tr>
      <w:tr w:rsidR="008B252B" w:rsidRPr="008B252B" w:rsidTr="008B252B">
        <w:trPr>
          <w:trHeight w:val="1110"/>
          <w:jc w:val="center"/>
        </w:trPr>
        <w:tc>
          <w:tcPr>
            <w:tcW w:w="1380" w:type="dxa"/>
            <w:tcBorders>
              <w:top w:val="nil"/>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hint="eastAsia"/>
                <w:color w:val="404040"/>
                <w:sz w:val="21"/>
                <w:szCs w:val="21"/>
              </w:rPr>
            </w:pPr>
            <w:r w:rsidRPr="008B252B">
              <w:rPr>
                <w:rFonts w:ascii="微软雅黑" w:hAnsi="微软雅黑" w:cs="宋体" w:hint="eastAsia"/>
                <w:sz w:val="24"/>
                <w:szCs w:val="24"/>
              </w:rPr>
              <w:t>执法职权</w:t>
            </w:r>
          </w:p>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类型</w:t>
            </w:r>
          </w:p>
        </w:tc>
        <w:tc>
          <w:tcPr>
            <w:tcW w:w="8040" w:type="dxa"/>
            <w:gridSpan w:val="3"/>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√行政许可  √行政处罚  √行政强制  □行政征收</w:t>
            </w:r>
          </w:p>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□行政征用    □行政确认  □其他行政执法行为                 </w:t>
            </w:r>
          </w:p>
        </w:tc>
      </w:tr>
      <w:tr w:rsidR="008B252B" w:rsidRPr="008B252B" w:rsidTr="008B252B">
        <w:trPr>
          <w:trHeight w:val="855"/>
          <w:jc w:val="center"/>
        </w:trPr>
        <w:tc>
          <w:tcPr>
            <w:tcW w:w="1380" w:type="dxa"/>
            <w:tcBorders>
              <w:top w:val="nil"/>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经费来源</w:t>
            </w:r>
          </w:p>
        </w:tc>
        <w:tc>
          <w:tcPr>
            <w:tcW w:w="8040" w:type="dxa"/>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√财政全额拨款   □财政差额拨款     □自收自支   □其他       </w:t>
            </w:r>
          </w:p>
        </w:tc>
      </w:tr>
      <w:tr w:rsidR="008B252B" w:rsidRPr="008B252B" w:rsidTr="008B252B">
        <w:trPr>
          <w:trHeight w:val="5085"/>
          <w:jc w:val="center"/>
        </w:trPr>
        <w:tc>
          <w:tcPr>
            <w:tcW w:w="1380" w:type="dxa"/>
            <w:tcBorders>
              <w:top w:val="nil"/>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执法依据</w:t>
            </w:r>
          </w:p>
        </w:tc>
        <w:tc>
          <w:tcPr>
            <w:tcW w:w="8040" w:type="dxa"/>
            <w:gridSpan w:val="3"/>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1.公安部《124号令》(2012年8月21日通过，2012年9月12日实施)第四十二条：“申请办理机动车质押备案或者解除质押备案的，由机动车所有人和典当行共同申请，机动车所有人应当填写申请表，并提交以下证明、凭证：   （一）机动车所有人和典当行的身份证明（二）机动车登记证书。   车辆管理所应当自受理之日起一日内，审查提交的证明、凭证，在机动车登记证书上签注质押备案或者解除质押备案的内容和日期。”  </w:t>
            </w:r>
          </w:p>
          <w:p w:rsidR="008B252B" w:rsidRPr="008B252B" w:rsidRDefault="008B252B" w:rsidP="008B252B">
            <w:pPr>
              <w:adjustRightInd/>
              <w:snapToGrid/>
              <w:spacing w:after="0" w:line="420" w:lineRule="atLeast"/>
              <w:textAlignment w:val="baseline"/>
              <w:rPr>
                <w:rFonts w:ascii="微软雅黑" w:hAnsi="微软雅黑" w:cs="宋体" w:hint="eastAsia"/>
                <w:color w:val="404040"/>
                <w:sz w:val="21"/>
                <w:szCs w:val="21"/>
              </w:rPr>
            </w:pPr>
            <w:r w:rsidRPr="008B252B">
              <w:rPr>
                <w:rFonts w:ascii="微软雅黑" w:hAnsi="微软雅黑" w:cs="宋体" w:hint="eastAsia"/>
                <w:sz w:val="24"/>
                <w:szCs w:val="24"/>
              </w:rPr>
              <w:t>2.根据《中共东营市委、东营市人民政府关于东营市人民政府机构改革的实施意见》（东发[2009]25号），负责全市道路交通安全管理工作并承担相应责任，按规定负责车辆登记管理工作。</w:t>
            </w:r>
          </w:p>
          <w:p w:rsidR="008B252B" w:rsidRPr="008B252B" w:rsidRDefault="008B252B" w:rsidP="008B252B">
            <w:pPr>
              <w:adjustRightInd/>
              <w:snapToGrid/>
              <w:spacing w:after="0" w:line="420" w:lineRule="atLeast"/>
              <w:textAlignment w:val="baseline"/>
              <w:rPr>
                <w:rFonts w:ascii="微软雅黑" w:hAnsi="微软雅黑" w:cs="宋体" w:hint="eastAsia"/>
                <w:color w:val="404040"/>
                <w:sz w:val="21"/>
                <w:szCs w:val="21"/>
              </w:rPr>
            </w:pPr>
            <w:r w:rsidRPr="008B252B">
              <w:rPr>
                <w:rFonts w:ascii="微软雅黑" w:hAnsi="微软雅黑" w:cs="宋体" w:hint="eastAsia"/>
                <w:sz w:val="24"/>
                <w:szCs w:val="24"/>
              </w:rPr>
              <w:t>3.《道路交通安全法》第五条：县级以上地方各级人民政府公安机关交通管理部门负责本行政区域内的道路交通安全管理工作。       </w:t>
            </w:r>
          </w:p>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4.《中华人民共和国人民警察法》第13条：公安机关的人民警察因履行职责的紧急需要，经出示相应证件，可以优先乘坐公共交通工具，遇交通阻碍时，优先通行。公安机关因侦查犯罪的需要，必要时，按照国家有关规定，可以优先使用机关、团体、企业事业组织和个人的交通工具、通信工具、场地和建筑物，用后应当及时归还，并支付适当费用；造成损失的，应当赔偿。</w:t>
            </w:r>
          </w:p>
        </w:tc>
      </w:tr>
      <w:tr w:rsidR="008B252B" w:rsidRPr="008B252B" w:rsidTr="008B252B">
        <w:trPr>
          <w:trHeight w:val="990"/>
          <w:jc w:val="center"/>
        </w:trPr>
        <w:tc>
          <w:tcPr>
            <w:tcW w:w="1380" w:type="dxa"/>
            <w:tcBorders>
              <w:top w:val="nil"/>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备注</w:t>
            </w:r>
          </w:p>
        </w:tc>
        <w:tc>
          <w:tcPr>
            <w:tcW w:w="8040" w:type="dxa"/>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rPr>
                <w:rFonts w:ascii="微软雅黑" w:hAnsi="微软雅黑" w:cs="宋体"/>
                <w:color w:val="404040"/>
                <w:sz w:val="24"/>
                <w:szCs w:val="24"/>
              </w:rPr>
            </w:pPr>
          </w:p>
        </w:tc>
      </w:tr>
      <w:tr w:rsidR="008B252B" w:rsidRPr="008B252B" w:rsidTr="008B252B">
        <w:trPr>
          <w:trHeight w:val="990"/>
          <w:jc w:val="center"/>
        </w:trPr>
        <w:tc>
          <w:tcPr>
            <w:tcW w:w="1380" w:type="dxa"/>
            <w:tcBorders>
              <w:top w:val="nil"/>
              <w:left w:val="single" w:sz="6" w:space="0" w:color="auto"/>
              <w:bottom w:val="single" w:sz="6" w:space="0" w:color="auto"/>
              <w:right w:val="single" w:sz="6" w:space="0" w:color="000000"/>
            </w:tcBorders>
            <w:shd w:val="clear" w:color="auto" w:fill="BFBFB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lastRenderedPageBreak/>
              <w:t>单位全称</w:t>
            </w:r>
          </w:p>
        </w:tc>
        <w:tc>
          <w:tcPr>
            <w:tcW w:w="8040" w:type="dxa"/>
            <w:gridSpan w:val="3"/>
            <w:tcBorders>
              <w:top w:val="nil"/>
              <w:left w:val="nil"/>
              <w:bottom w:val="single" w:sz="6" w:space="0" w:color="auto"/>
              <w:right w:val="single" w:sz="6" w:space="0" w:color="auto"/>
            </w:tcBorders>
            <w:shd w:val="clear" w:color="auto" w:fill="BFBFB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烟台市公安局经济技术开发区分局治安大队</w:t>
            </w:r>
          </w:p>
        </w:tc>
      </w:tr>
      <w:tr w:rsidR="008B252B" w:rsidRPr="008B252B" w:rsidTr="008B252B">
        <w:trPr>
          <w:trHeight w:val="855"/>
          <w:jc w:val="center"/>
        </w:trPr>
        <w:tc>
          <w:tcPr>
            <w:tcW w:w="1380" w:type="dxa"/>
            <w:tcBorders>
              <w:top w:val="nil"/>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办公地址</w:t>
            </w:r>
          </w:p>
        </w:tc>
        <w:tc>
          <w:tcPr>
            <w:tcW w:w="54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烟台开发区长江路66号</w:t>
            </w:r>
          </w:p>
        </w:tc>
        <w:tc>
          <w:tcPr>
            <w:tcW w:w="6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邮编</w:t>
            </w:r>
          </w:p>
        </w:tc>
        <w:tc>
          <w:tcPr>
            <w:tcW w:w="1905" w:type="dxa"/>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264004</w:t>
            </w:r>
          </w:p>
        </w:tc>
      </w:tr>
      <w:tr w:rsidR="008B252B" w:rsidRPr="008B252B" w:rsidTr="008B252B">
        <w:trPr>
          <w:trHeight w:val="840"/>
          <w:jc w:val="center"/>
        </w:trPr>
        <w:tc>
          <w:tcPr>
            <w:tcW w:w="1380" w:type="dxa"/>
            <w:tcBorders>
              <w:top w:val="nil"/>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机构性质</w:t>
            </w:r>
          </w:p>
        </w:tc>
        <w:tc>
          <w:tcPr>
            <w:tcW w:w="8040" w:type="dxa"/>
            <w:gridSpan w:val="3"/>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□行政机关   □事业单位     </w:t>
            </w:r>
            <w:r w:rsidRPr="008B252B">
              <w:rPr>
                <w:rFonts w:ascii="MS Gothic" w:eastAsia="MS Gothic" w:hAnsi="MS Gothic" w:cs="宋体" w:hint="eastAsia"/>
                <w:sz w:val="24"/>
                <w:szCs w:val="24"/>
              </w:rPr>
              <w:t>☑</w:t>
            </w:r>
            <w:r w:rsidRPr="008B252B">
              <w:rPr>
                <w:rFonts w:ascii="微软雅黑" w:hAnsi="微软雅黑" w:cs="宋体" w:hint="eastAsia"/>
                <w:sz w:val="24"/>
                <w:szCs w:val="24"/>
              </w:rPr>
              <w:t>内设机构   □临时机构       □其他</w:t>
            </w:r>
          </w:p>
        </w:tc>
      </w:tr>
      <w:tr w:rsidR="008B252B" w:rsidRPr="008B252B" w:rsidTr="008B252B">
        <w:trPr>
          <w:trHeight w:val="990"/>
          <w:jc w:val="center"/>
        </w:trPr>
        <w:tc>
          <w:tcPr>
            <w:tcW w:w="138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hint="eastAsia"/>
                <w:color w:val="404040"/>
                <w:sz w:val="21"/>
                <w:szCs w:val="21"/>
              </w:rPr>
            </w:pPr>
            <w:r w:rsidRPr="008B252B">
              <w:rPr>
                <w:rFonts w:ascii="微软雅黑" w:hAnsi="微软雅黑" w:cs="宋体" w:hint="eastAsia"/>
                <w:sz w:val="24"/>
                <w:szCs w:val="24"/>
              </w:rPr>
              <w:t>执法主体</w:t>
            </w:r>
          </w:p>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类别</w:t>
            </w:r>
          </w:p>
        </w:tc>
        <w:tc>
          <w:tcPr>
            <w:tcW w:w="8040" w:type="dxa"/>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MS Gothic" w:eastAsia="MS Gothic" w:hAnsi="MS Gothic" w:cs="宋体" w:hint="eastAsia"/>
                <w:sz w:val="24"/>
                <w:szCs w:val="24"/>
              </w:rPr>
              <w:t>☑</w:t>
            </w:r>
            <w:r w:rsidRPr="008B252B">
              <w:rPr>
                <w:rFonts w:ascii="微软雅黑" w:hAnsi="微软雅黑" w:cs="宋体" w:hint="eastAsia"/>
                <w:sz w:val="24"/>
                <w:szCs w:val="24"/>
              </w:rPr>
              <w:t>法定行政机关          □法律、法规授权的组织</w:t>
            </w:r>
          </w:p>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□依法受委托执法的组织   </w:t>
            </w:r>
          </w:p>
        </w:tc>
      </w:tr>
      <w:tr w:rsidR="008B252B" w:rsidRPr="008B252B" w:rsidTr="008B252B">
        <w:trPr>
          <w:trHeight w:val="825"/>
          <w:jc w:val="center"/>
        </w:trPr>
        <w:tc>
          <w:tcPr>
            <w:tcW w:w="1380" w:type="dxa"/>
            <w:tcBorders>
              <w:top w:val="nil"/>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hint="eastAsia"/>
                <w:color w:val="404040"/>
                <w:sz w:val="21"/>
                <w:szCs w:val="21"/>
              </w:rPr>
            </w:pPr>
            <w:r w:rsidRPr="008B252B">
              <w:rPr>
                <w:rFonts w:ascii="微软雅黑" w:hAnsi="微软雅黑" w:cs="宋体" w:hint="eastAsia"/>
                <w:sz w:val="24"/>
                <w:szCs w:val="24"/>
              </w:rPr>
              <w:t>执法职权</w:t>
            </w:r>
          </w:p>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类型</w:t>
            </w:r>
          </w:p>
        </w:tc>
        <w:tc>
          <w:tcPr>
            <w:tcW w:w="8040" w:type="dxa"/>
            <w:gridSpan w:val="3"/>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MS Gothic" w:eastAsia="MS Gothic" w:hAnsi="MS Gothic" w:cs="宋体" w:hint="eastAsia"/>
                <w:sz w:val="24"/>
                <w:szCs w:val="24"/>
              </w:rPr>
              <w:t>☑</w:t>
            </w:r>
            <w:r w:rsidRPr="008B252B">
              <w:rPr>
                <w:rFonts w:ascii="微软雅黑" w:hAnsi="微软雅黑" w:cs="宋体" w:hint="eastAsia"/>
                <w:sz w:val="24"/>
                <w:szCs w:val="24"/>
              </w:rPr>
              <w:t>行政许可    </w:t>
            </w:r>
            <w:r w:rsidRPr="008B252B">
              <w:rPr>
                <w:rFonts w:ascii="MS Gothic" w:eastAsia="MS Gothic" w:hAnsi="MS Gothic" w:cs="宋体" w:hint="eastAsia"/>
                <w:sz w:val="24"/>
                <w:szCs w:val="24"/>
              </w:rPr>
              <w:t>☑</w:t>
            </w:r>
            <w:r w:rsidRPr="008B252B">
              <w:rPr>
                <w:rFonts w:ascii="微软雅黑" w:hAnsi="微软雅黑" w:cs="宋体" w:hint="eastAsia"/>
                <w:sz w:val="24"/>
                <w:szCs w:val="24"/>
              </w:rPr>
              <w:t>行政处罚  </w:t>
            </w:r>
            <w:r w:rsidRPr="008B252B">
              <w:rPr>
                <w:rFonts w:ascii="MS Gothic" w:eastAsia="MS Gothic" w:hAnsi="MS Gothic" w:cs="宋体" w:hint="eastAsia"/>
                <w:sz w:val="24"/>
                <w:szCs w:val="24"/>
              </w:rPr>
              <w:t>☑</w:t>
            </w:r>
            <w:r w:rsidRPr="008B252B">
              <w:rPr>
                <w:rFonts w:ascii="微软雅黑" w:hAnsi="微软雅黑" w:cs="宋体" w:hint="eastAsia"/>
                <w:sz w:val="24"/>
                <w:szCs w:val="24"/>
              </w:rPr>
              <w:t>行政强制  □行政征收</w:t>
            </w:r>
          </w:p>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□行政征用    □行政确认  □其他行政执法行为                 </w:t>
            </w:r>
          </w:p>
        </w:tc>
      </w:tr>
      <w:tr w:rsidR="008B252B" w:rsidRPr="008B252B" w:rsidTr="008B252B">
        <w:trPr>
          <w:trHeight w:val="870"/>
          <w:jc w:val="center"/>
        </w:trPr>
        <w:tc>
          <w:tcPr>
            <w:tcW w:w="1380" w:type="dxa"/>
            <w:tcBorders>
              <w:top w:val="nil"/>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经费来源</w:t>
            </w:r>
          </w:p>
        </w:tc>
        <w:tc>
          <w:tcPr>
            <w:tcW w:w="8040" w:type="dxa"/>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MS Gothic" w:eastAsia="MS Gothic" w:hAnsi="MS Gothic" w:cs="宋体" w:hint="eastAsia"/>
                <w:sz w:val="24"/>
                <w:szCs w:val="24"/>
              </w:rPr>
              <w:t>☑</w:t>
            </w:r>
            <w:r w:rsidRPr="008B252B">
              <w:rPr>
                <w:rFonts w:ascii="微软雅黑" w:hAnsi="微软雅黑" w:cs="宋体" w:hint="eastAsia"/>
                <w:sz w:val="24"/>
                <w:szCs w:val="24"/>
              </w:rPr>
              <w:t>财政全额拨款   □财政差额拨款     □自收自支   □其他       </w:t>
            </w:r>
          </w:p>
        </w:tc>
      </w:tr>
      <w:tr w:rsidR="008B252B" w:rsidRPr="008B252B" w:rsidTr="008B252B">
        <w:trPr>
          <w:trHeight w:val="2962"/>
          <w:jc w:val="center"/>
        </w:trPr>
        <w:tc>
          <w:tcPr>
            <w:tcW w:w="1380" w:type="dxa"/>
            <w:tcBorders>
              <w:top w:val="nil"/>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执法依据</w:t>
            </w:r>
          </w:p>
        </w:tc>
        <w:tc>
          <w:tcPr>
            <w:tcW w:w="8040" w:type="dxa"/>
            <w:gridSpan w:val="3"/>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中华人民共和国护照法》第六条：公民申请普通护照，应当提交本人居民身份证、户口簿、近期免冠照片以及申请事由的相关材料。国家工作人员因本法第五条规定的原因出境申请普通护照的，还应当按照国家有关规定提交相关证明文件。公安机关出入境管理机构应当自收到申请材料之日起十五日内签发普通护照；对不符合规定不予签发的，应当书面说明理由，并告知申请人享有依法申请行政复议或者提起行政诉讼的权利。第十八条：为他人提供伪造、变造的护照，或者出售护照的，依法追究刑事责任；尚不够刑事处罚的,由公安机关没收违法所得，处十日以上十五日以下拘留，并处二千元以上五千元以下罚款；非法护照及其印制设备由公安机关收缴。  </w:t>
            </w:r>
          </w:p>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《中华人民共和国出境入境管理法》第二十九条</w:t>
            </w:r>
            <w:r w:rsidRPr="008B252B">
              <w:rPr>
                <w:rFonts w:ascii="微软雅黑" w:hAnsi="微软雅黑" w:cs="宋体" w:hint="eastAsia"/>
                <w:color w:val="404040"/>
                <w:sz w:val="21"/>
                <w:szCs w:val="21"/>
              </w:rPr>
              <w:t> </w:t>
            </w:r>
            <w:r w:rsidRPr="008B252B">
              <w:rPr>
                <w:rFonts w:ascii="微软雅黑" w:hAnsi="微软雅黑" w:cs="宋体" w:hint="eastAsia"/>
                <w:sz w:val="24"/>
                <w:szCs w:val="24"/>
              </w:rPr>
              <w:t>外国人所持签证注明的停留期限不超过一百八十日的，持证人凭签证并按照签证注明的停留期限在中国境内停留。需要延长签证停留期限的，应当在签证注明的停留期限届满七日前向停留地县级以上地方人民政府公安机关出入境管理机构申请，按照要求提交申请事由的相关材料。经审查，延期理由合理、充分的，准予延长停留期限；不予延长停留期限的，应当按期离境。延长签证停留期限，累计不得超过签证原注明的停留期限。第四十三条   外国人有下列行为之一的，属于非法就业：（一）未按照规定取得工作许可和工作类居留证件在中国境内工作的；（二）超出工作许可限定范围在中国境内工作</w:t>
            </w:r>
            <w:r w:rsidRPr="008B252B">
              <w:rPr>
                <w:rFonts w:ascii="微软雅黑" w:hAnsi="微软雅黑" w:cs="宋体" w:hint="eastAsia"/>
                <w:sz w:val="24"/>
                <w:szCs w:val="24"/>
              </w:rPr>
              <w:lastRenderedPageBreak/>
              <w:t>的；（三）外国留学生违反勤工助学管理规定，超出规定的岗位范围或者时限在中国境内工作的。第四十四条   根据维护国家安全、公共安全的需要，公安机关、国家安全机关可以限制外国人、外国机构在某些地区设立居住或者办公场所；对已经设立的，可以限期迁离。未经批准，外国人不得进入限制外国人进入的区域。</w:t>
            </w:r>
          </w:p>
        </w:tc>
      </w:tr>
      <w:tr w:rsidR="008B252B" w:rsidRPr="008B252B" w:rsidTr="008B252B">
        <w:trPr>
          <w:trHeight w:val="990"/>
          <w:jc w:val="center"/>
        </w:trPr>
        <w:tc>
          <w:tcPr>
            <w:tcW w:w="1380" w:type="dxa"/>
            <w:tcBorders>
              <w:top w:val="nil"/>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lastRenderedPageBreak/>
              <w:t>备注</w:t>
            </w:r>
          </w:p>
        </w:tc>
        <w:tc>
          <w:tcPr>
            <w:tcW w:w="8040" w:type="dxa"/>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rPr>
                <w:rFonts w:ascii="微软雅黑" w:hAnsi="微软雅黑" w:cs="宋体"/>
                <w:color w:val="404040"/>
                <w:sz w:val="24"/>
                <w:szCs w:val="24"/>
              </w:rPr>
            </w:pPr>
          </w:p>
        </w:tc>
      </w:tr>
      <w:tr w:rsidR="008B252B" w:rsidRPr="008B252B" w:rsidTr="008B252B">
        <w:trPr>
          <w:trHeight w:val="990"/>
          <w:jc w:val="center"/>
        </w:trPr>
        <w:tc>
          <w:tcPr>
            <w:tcW w:w="1380" w:type="dxa"/>
            <w:tcBorders>
              <w:top w:val="nil"/>
              <w:left w:val="single" w:sz="6" w:space="0" w:color="auto"/>
              <w:bottom w:val="single" w:sz="6" w:space="0" w:color="auto"/>
              <w:right w:val="single" w:sz="6" w:space="0" w:color="000000"/>
            </w:tcBorders>
            <w:shd w:val="clear" w:color="auto" w:fill="BFBFB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单位全称</w:t>
            </w:r>
          </w:p>
        </w:tc>
        <w:tc>
          <w:tcPr>
            <w:tcW w:w="8040" w:type="dxa"/>
            <w:gridSpan w:val="3"/>
            <w:tcBorders>
              <w:top w:val="nil"/>
              <w:left w:val="nil"/>
              <w:bottom w:val="single" w:sz="6" w:space="0" w:color="auto"/>
              <w:right w:val="single" w:sz="6" w:space="0" w:color="auto"/>
            </w:tcBorders>
            <w:shd w:val="clear" w:color="auto" w:fill="BFBFB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烟台开发区公安分局各辖区派出所</w:t>
            </w:r>
          </w:p>
        </w:tc>
      </w:tr>
      <w:tr w:rsidR="008B252B" w:rsidRPr="008B252B" w:rsidTr="008B252B">
        <w:trPr>
          <w:trHeight w:val="420"/>
          <w:jc w:val="center"/>
        </w:trPr>
        <w:tc>
          <w:tcPr>
            <w:tcW w:w="1380" w:type="dxa"/>
            <w:tcBorders>
              <w:top w:val="nil"/>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办公地址</w:t>
            </w:r>
          </w:p>
        </w:tc>
        <w:tc>
          <w:tcPr>
            <w:tcW w:w="547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烟台开发区各辖区镇街</w:t>
            </w:r>
          </w:p>
        </w:tc>
        <w:tc>
          <w:tcPr>
            <w:tcW w:w="6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邮编</w:t>
            </w:r>
          </w:p>
        </w:tc>
        <w:tc>
          <w:tcPr>
            <w:tcW w:w="1905" w:type="dxa"/>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264006</w:t>
            </w:r>
          </w:p>
        </w:tc>
      </w:tr>
      <w:tr w:rsidR="008B252B" w:rsidRPr="008B252B" w:rsidTr="008B252B">
        <w:trPr>
          <w:trHeight w:val="705"/>
          <w:jc w:val="center"/>
        </w:trPr>
        <w:tc>
          <w:tcPr>
            <w:tcW w:w="1380" w:type="dxa"/>
            <w:tcBorders>
              <w:top w:val="nil"/>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机构性质</w:t>
            </w:r>
          </w:p>
        </w:tc>
        <w:tc>
          <w:tcPr>
            <w:tcW w:w="8040" w:type="dxa"/>
            <w:gridSpan w:val="3"/>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MS Gothic" w:eastAsia="MS Gothic" w:hAnsi="MS Gothic" w:cs="宋体" w:hint="eastAsia"/>
                <w:sz w:val="24"/>
                <w:szCs w:val="24"/>
              </w:rPr>
              <w:t>☑</w:t>
            </w:r>
            <w:r w:rsidRPr="008B252B">
              <w:rPr>
                <w:rFonts w:ascii="微软雅黑" w:hAnsi="微软雅黑" w:cs="宋体" w:hint="eastAsia"/>
                <w:sz w:val="24"/>
                <w:szCs w:val="24"/>
              </w:rPr>
              <w:t>行政机关   □事业单位     □内设机构   □临时机构       □其他</w:t>
            </w:r>
          </w:p>
        </w:tc>
      </w:tr>
      <w:tr w:rsidR="008B252B" w:rsidRPr="008B252B" w:rsidTr="008B252B">
        <w:trPr>
          <w:trHeight w:val="720"/>
          <w:jc w:val="center"/>
        </w:trPr>
        <w:tc>
          <w:tcPr>
            <w:tcW w:w="138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hint="eastAsia"/>
                <w:color w:val="404040"/>
                <w:sz w:val="21"/>
                <w:szCs w:val="21"/>
              </w:rPr>
            </w:pPr>
            <w:r w:rsidRPr="008B252B">
              <w:rPr>
                <w:rFonts w:ascii="微软雅黑" w:hAnsi="微软雅黑" w:cs="宋体" w:hint="eastAsia"/>
                <w:sz w:val="24"/>
                <w:szCs w:val="24"/>
              </w:rPr>
              <w:t>执法主体</w:t>
            </w:r>
          </w:p>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类别</w:t>
            </w:r>
          </w:p>
        </w:tc>
        <w:tc>
          <w:tcPr>
            <w:tcW w:w="8040" w:type="dxa"/>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MS Gothic" w:eastAsia="MS Gothic" w:hAnsi="MS Gothic" w:cs="宋体" w:hint="eastAsia"/>
                <w:sz w:val="24"/>
                <w:szCs w:val="24"/>
              </w:rPr>
              <w:t>☑</w:t>
            </w:r>
            <w:r w:rsidRPr="008B252B">
              <w:rPr>
                <w:rFonts w:ascii="微软雅黑" w:hAnsi="微软雅黑" w:cs="宋体" w:hint="eastAsia"/>
                <w:sz w:val="24"/>
                <w:szCs w:val="24"/>
              </w:rPr>
              <w:t>法定行政机关          □法律、法规授权的组织</w:t>
            </w:r>
          </w:p>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□依法受委托执法的组织   </w:t>
            </w:r>
          </w:p>
        </w:tc>
      </w:tr>
      <w:tr w:rsidR="008B252B" w:rsidRPr="008B252B" w:rsidTr="008B252B">
        <w:trPr>
          <w:trHeight w:val="750"/>
          <w:jc w:val="center"/>
        </w:trPr>
        <w:tc>
          <w:tcPr>
            <w:tcW w:w="1380" w:type="dxa"/>
            <w:tcBorders>
              <w:top w:val="nil"/>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hint="eastAsia"/>
                <w:color w:val="404040"/>
                <w:sz w:val="21"/>
                <w:szCs w:val="21"/>
              </w:rPr>
            </w:pPr>
            <w:r w:rsidRPr="008B252B">
              <w:rPr>
                <w:rFonts w:ascii="微软雅黑" w:hAnsi="微软雅黑" w:cs="宋体" w:hint="eastAsia"/>
                <w:sz w:val="24"/>
                <w:szCs w:val="24"/>
              </w:rPr>
              <w:t>执法职权</w:t>
            </w:r>
          </w:p>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类型</w:t>
            </w:r>
          </w:p>
        </w:tc>
        <w:tc>
          <w:tcPr>
            <w:tcW w:w="8040" w:type="dxa"/>
            <w:gridSpan w:val="3"/>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□行政许可    </w:t>
            </w:r>
            <w:r w:rsidRPr="008B252B">
              <w:rPr>
                <w:rFonts w:ascii="MS Gothic" w:eastAsia="MS Gothic" w:hAnsi="MS Gothic" w:cs="宋体" w:hint="eastAsia"/>
                <w:sz w:val="24"/>
                <w:szCs w:val="24"/>
              </w:rPr>
              <w:t>☑</w:t>
            </w:r>
            <w:r w:rsidRPr="008B252B">
              <w:rPr>
                <w:rFonts w:ascii="微软雅黑" w:hAnsi="微软雅黑" w:cs="宋体" w:hint="eastAsia"/>
                <w:sz w:val="24"/>
                <w:szCs w:val="24"/>
              </w:rPr>
              <w:t>行政处罚  </w:t>
            </w:r>
            <w:r w:rsidRPr="008B252B">
              <w:rPr>
                <w:rFonts w:ascii="MS Gothic" w:eastAsia="MS Gothic" w:hAnsi="MS Gothic" w:cs="宋体" w:hint="eastAsia"/>
                <w:sz w:val="24"/>
                <w:szCs w:val="24"/>
              </w:rPr>
              <w:t>☑</w:t>
            </w:r>
            <w:r w:rsidRPr="008B252B">
              <w:rPr>
                <w:rFonts w:ascii="微软雅黑" w:hAnsi="微软雅黑" w:cs="宋体" w:hint="eastAsia"/>
                <w:sz w:val="24"/>
                <w:szCs w:val="24"/>
              </w:rPr>
              <w:t>行政强制  □行政征收</w:t>
            </w:r>
          </w:p>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□行政征用    □行政确认  □其他行政执法行为                 </w:t>
            </w:r>
          </w:p>
        </w:tc>
      </w:tr>
      <w:tr w:rsidR="008B252B" w:rsidRPr="008B252B" w:rsidTr="008B252B">
        <w:trPr>
          <w:trHeight w:val="510"/>
          <w:jc w:val="center"/>
        </w:trPr>
        <w:tc>
          <w:tcPr>
            <w:tcW w:w="1380" w:type="dxa"/>
            <w:tcBorders>
              <w:top w:val="nil"/>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经费来源</w:t>
            </w:r>
          </w:p>
        </w:tc>
        <w:tc>
          <w:tcPr>
            <w:tcW w:w="8040" w:type="dxa"/>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MS Gothic" w:eastAsia="MS Gothic" w:hAnsi="MS Gothic" w:cs="宋体" w:hint="eastAsia"/>
                <w:sz w:val="24"/>
                <w:szCs w:val="24"/>
              </w:rPr>
              <w:t>☑</w:t>
            </w:r>
            <w:r w:rsidRPr="008B252B">
              <w:rPr>
                <w:rFonts w:ascii="微软雅黑" w:hAnsi="微软雅黑" w:cs="宋体" w:hint="eastAsia"/>
                <w:sz w:val="24"/>
                <w:szCs w:val="24"/>
              </w:rPr>
              <w:t>财政全额拨款   □财政差额拨款     □自收自支   □其他       </w:t>
            </w:r>
          </w:p>
        </w:tc>
      </w:tr>
      <w:tr w:rsidR="008B252B" w:rsidRPr="008B252B" w:rsidTr="008B252B">
        <w:trPr>
          <w:trHeight w:val="7755"/>
          <w:jc w:val="center"/>
        </w:trPr>
        <w:tc>
          <w:tcPr>
            <w:tcW w:w="1380" w:type="dxa"/>
            <w:tcBorders>
              <w:top w:val="nil"/>
              <w:left w:val="single" w:sz="6" w:space="0" w:color="auto"/>
              <w:bottom w:val="single" w:sz="6" w:space="0" w:color="000000"/>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lastRenderedPageBreak/>
              <w:t>执法依据</w:t>
            </w:r>
          </w:p>
        </w:tc>
        <w:tc>
          <w:tcPr>
            <w:tcW w:w="8040" w:type="dxa"/>
            <w:gridSpan w:val="3"/>
            <w:tcBorders>
              <w:top w:val="nil"/>
              <w:left w:val="nil"/>
              <w:bottom w:val="single" w:sz="6" w:space="0" w:color="000000"/>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1.《中华人民共和国治安管理处罚法》</w:t>
            </w:r>
          </w:p>
          <w:p w:rsidR="008B252B" w:rsidRPr="008B252B" w:rsidRDefault="008B252B" w:rsidP="008B252B">
            <w:pPr>
              <w:adjustRightInd/>
              <w:snapToGrid/>
              <w:spacing w:after="0" w:line="420" w:lineRule="atLeast"/>
              <w:textAlignment w:val="baseline"/>
              <w:rPr>
                <w:rFonts w:ascii="微软雅黑" w:hAnsi="微软雅黑" w:cs="宋体" w:hint="eastAsia"/>
                <w:color w:val="404040"/>
                <w:sz w:val="21"/>
                <w:szCs w:val="21"/>
              </w:rPr>
            </w:pPr>
            <w:r w:rsidRPr="008B252B">
              <w:rPr>
                <w:rFonts w:ascii="微软雅黑" w:hAnsi="微软雅黑" w:cs="宋体" w:hint="eastAsia"/>
                <w:sz w:val="24"/>
                <w:szCs w:val="24"/>
              </w:rPr>
              <w:t>第八十二条[传唤和强制传唤]需要传唤违反治安管理行为人接受调查的，经公安机关办案部门负责人批准，使用传唤证传唤。对现场发现的违反治安管理行为人，人民警察经出示工作证件，可以口头传唤，但应当在询问笔录中注明。</w:t>
            </w:r>
          </w:p>
          <w:p w:rsidR="008B252B" w:rsidRPr="008B252B" w:rsidRDefault="008B252B" w:rsidP="008B252B">
            <w:pPr>
              <w:adjustRightInd/>
              <w:snapToGrid/>
              <w:spacing w:after="0" w:line="420" w:lineRule="atLeast"/>
              <w:textAlignment w:val="baseline"/>
              <w:rPr>
                <w:rFonts w:ascii="微软雅黑" w:hAnsi="微软雅黑" w:cs="宋体" w:hint="eastAsia"/>
                <w:color w:val="404040"/>
                <w:sz w:val="21"/>
                <w:szCs w:val="21"/>
              </w:rPr>
            </w:pPr>
            <w:r w:rsidRPr="008B252B">
              <w:rPr>
                <w:rFonts w:ascii="微软雅黑" w:hAnsi="微软雅黑" w:cs="宋体" w:hint="eastAsia"/>
                <w:sz w:val="24"/>
                <w:szCs w:val="24"/>
              </w:rPr>
              <w:t>公安机关应当将传唤的原因和依据告知被传唤人。对无正当理由不接受传唤或者逃避传唤的人，可以强制传唤。</w:t>
            </w:r>
          </w:p>
          <w:p w:rsidR="008B252B" w:rsidRPr="008B252B" w:rsidRDefault="008B252B" w:rsidP="008B252B">
            <w:pPr>
              <w:adjustRightInd/>
              <w:snapToGrid/>
              <w:spacing w:after="0" w:line="420" w:lineRule="atLeast"/>
              <w:textAlignment w:val="baseline"/>
              <w:rPr>
                <w:rFonts w:ascii="微软雅黑" w:hAnsi="微软雅黑" w:cs="宋体" w:hint="eastAsia"/>
                <w:color w:val="404040"/>
                <w:sz w:val="21"/>
                <w:szCs w:val="21"/>
              </w:rPr>
            </w:pPr>
            <w:r w:rsidRPr="008B252B">
              <w:rPr>
                <w:rFonts w:ascii="微软雅黑" w:hAnsi="微软雅黑" w:cs="宋体" w:hint="eastAsia"/>
                <w:sz w:val="24"/>
                <w:szCs w:val="24"/>
              </w:rPr>
              <w:t>第九十一条[处罚的决定机关]治安管理处罚由县级以上人民政府公安机关决定；其中警告、五百元以下的罚款可以由公安派出所决定。</w:t>
            </w:r>
          </w:p>
          <w:p w:rsidR="008B252B" w:rsidRPr="008B252B" w:rsidRDefault="008B252B" w:rsidP="008B252B">
            <w:pPr>
              <w:adjustRightInd/>
              <w:snapToGrid/>
              <w:spacing w:after="0" w:line="420" w:lineRule="atLeast"/>
              <w:textAlignment w:val="baseline"/>
              <w:rPr>
                <w:rFonts w:ascii="微软雅黑" w:hAnsi="微软雅黑" w:cs="宋体" w:hint="eastAsia"/>
                <w:color w:val="404040"/>
                <w:sz w:val="21"/>
                <w:szCs w:val="21"/>
              </w:rPr>
            </w:pPr>
            <w:r w:rsidRPr="008B252B">
              <w:rPr>
                <w:rFonts w:ascii="微软雅黑" w:hAnsi="微软雅黑" w:cs="宋体" w:hint="eastAsia"/>
                <w:sz w:val="24"/>
                <w:szCs w:val="24"/>
              </w:rPr>
              <w:t>2.《公安机关办理行政案件程序规定》</w:t>
            </w:r>
          </w:p>
          <w:p w:rsidR="008B252B" w:rsidRPr="008B252B" w:rsidRDefault="008B252B" w:rsidP="008B252B">
            <w:pPr>
              <w:adjustRightInd/>
              <w:snapToGrid/>
              <w:spacing w:after="0" w:line="420" w:lineRule="atLeast"/>
              <w:textAlignment w:val="baseline"/>
              <w:rPr>
                <w:rFonts w:ascii="微软雅黑" w:hAnsi="微软雅黑" w:cs="宋体" w:hint="eastAsia"/>
                <w:color w:val="404040"/>
                <w:sz w:val="21"/>
                <w:szCs w:val="21"/>
              </w:rPr>
            </w:pPr>
            <w:r w:rsidRPr="008B252B">
              <w:rPr>
                <w:rFonts w:ascii="微软雅黑" w:hAnsi="微软雅黑" w:cs="宋体" w:hint="eastAsia"/>
                <w:sz w:val="24"/>
                <w:szCs w:val="24"/>
              </w:rPr>
              <w:t>第四十四条[传唤、口头传唤和强制传唤的适用条件]需要传唤违法嫌疑人接受调查的，经公安派出所或者县级以上公安机关办案部门负责人批准，使用传唤证传唤。对现场发现的嫌疑人，人民警察经出示工作证件，可以口头传唤，并在询问笔录中注明违法嫌疑人到案经过、到案时间和离开时间。</w:t>
            </w:r>
          </w:p>
          <w:p w:rsidR="008B252B" w:rsidRPr="008B252B" w:rsidRDefault="008B252B" w:rsidP="008B252B">
            <w:pPr>
              <w:adjustRightInd/>
              <w:snapToGrid/>
              <w:spacing w:after="0" w:line="420" w:lineRule="atLeast"/>
              <w:textAlignment w:val="baseline"/>
              <w:rPr>
                <w:rFonts w:ascii="微软雅黑" w:hAnsi="微软雅黑" w:cs="宋体" w:hint="eastAsia"/>
                <w:color w:val="404040"/>
                <w:sz w:val="21"/>
                <w:szCs w:val="21"/>
              </w:rPr>
            </w:pPr>
            <w:r w:rsidRPr="008B252B">
              <w:rPr>
                <w:rFonts w:ascii="微软雅黑" w:hAnsi="微软雅黑" w:cs="宋体" w:hint="eastAsia"/>
                <w:sz w:val="24"/>
                <w:szCs w:val="24"/>
              </w:rPr>
              <w:t>公安机关应当将传唤的原因和依据告知被传唤人。对无正当理由不接受传唤或者逃避传唤的违反治安管理行为人以及法律规定可以强制传唤的其他违法行为人，可以强制传唤。强制传唤时，可以依法使用手铐、警绳等约束性警械。</w:t>
            </w:r>
          </w:p>
          <w:p w:rsidR="008B252B" w:rsidRPr="008B252B" w:rsidRDefault="008B252B" w:rsidP="008B252B">
            <w:pPr>
              <w:adjustRightInd/>
              <w:snapToGrid/>
              <w:spacing w:after="0" w:line="420" w:lineRule="atLeast"/>
              <w:textAlignment w:val="baseline"/>
              <w:rPr>
                <w:rFonts w:ascii="微软雅黑" w:hAnsi="微软雅黑" w:cs="宋体" w:hint="eastAsia"/>
                <w:color w:val="404040"/>
                <w:sz w:val="21"/>
                <w:szCs w:val="21"/>
              </w:rPr>
            </w:pPr>
            <w:r w:rsidRPr="008B252B">
              <w:rPr>
                <w:rFonts w:ascii="微软雅黑" w:hAnsi="微软雅黑" w:cs="宋体" w:hint="eastAsia"/>
                <w:sz w:val="24"/>
                <w:szCs w:val="24"/>
              </w:rPr>
              <w:t>3.  《中华人民共和国人民警察法》</w:t>
            </w:r>
          </w:p>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第七条</w:t>
            </w:r>
            <w:r w:rsidRPr="008B252B">
              <w:rPr>
                <w:rFonts w:ascii="微软雅黑" w:hAnsi="微软雅黑" w:cs="宋体" w:hint="eastAsia"/>
                <w:color w:val="404040"/>
                <w:sz w:val="21"/>
                <w:szCs w:val="21"/>
              </w:rPr>
              <w:t> </w:t>
            </w:r>
            <w:r w:rsidRPr="008B252B">
              <w:rPr>
                <w:rFonts w:ascii="微软雅黑" w:hAnsi="微软雅黑" w:cs="宋体" w:hint="eastAsia"/>
                <w:sz w:val="24"/>
                <w:szCs w:val="24"/>
              </w:rPr>
              <w:t>公安机关的人民警察对违反治安管理或者其他公安行政管理法律、法规的个人或者组织，依法可以实施行政强制措施、行政处罚。</w:t>
            </w:r>
          </w:p>
        </w:tc>
      </w:tr>
      <w:tr w:rsidR="008B252B" w:rsidRPr="008B252B" w:rsidTr="008B252B">
        <w:trPr>
          <w:trHeight w:val="1005"/>
          <w:jc w:val="center"/>
        </w:trPr>
        <w:tc>
          <w:tcPr>
            <w:tcW w:w="1380" w:type="dxa"/>
            <w:tcBorders>
              <w:top w:val="nil"/>
              <w:left w:val="single" w:sz="6" w:space="0" w:color="auto"/>
              <w:bottom w:val="single" w:sz="6" w:space="0" w:color="auto"/>
              <w:right w:val="single" w:sz="6" w:space="0" w:color="000000"/>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line="420" w:lineRule="atLeast"/>
              <w:textAlignment w:val="baseline"/>
              <w:rPr>
                <w:rFonts w:ascii="微软雅黑" w:hAnsi="微软雅黑" w:cs="宋体"/>
                <w:color w:val="404040"/>
                <w:sz w:val="21"/>
                <w:szCs w:val="21"/>
              </w:rPr>
            </w:pPr>
            <w:r w:rsidRPr="008B252B">
              <w:rPr>
                <w:rFonts w:ascii="微软雅黑" w:hAnsi="微软雅黑" w:cs="宋体" w:hint="eastAsia"/>
                <w:sz w:val="24"/>
                <w:szCs w:val="24"/>
              </w:rPr>
              <w:t>备注</w:t>
            </w:r>
          </w:p>
        </w:tc>
        <w:tc>
          <w:tcPr>
            <w:tcW w:w="8040" w:type="dxa"/>
            <w:gridSpan w:val="3"/>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bottom"/>
            <w:hideMark/>
          </w:tcPr>
          <w:p w:rsidR="008B252B" w:rsidRPr="008B252B" w:rsidRDefault="008B252B" w:rsidP="008B252B">
            <w:pPr>
              <w:adjustRightInd/>
              <w:snapToGrid/>
              <w:spacing w:after="0"/>
              <w:rPr>
                <w:rFonts w:ascii="微软雅黑" w:hAnsi="微软雅黑" w:cs="宋体"/>
                <w:color w:val="404040"/>
                <w:sz w:val="24"/>
                <w:szCs w:val="24"/>
              </w:rPr>
            </w:pPr>
          </w:p>
        </w:tc>
      </w:tr>
    </w:tbl>
    <w:p w:rsidR="004358AB" w:rsidRDefault="004358AB" w:rsidP="00D31D50">
      <w:pPr>
        <w:spacing w:line="220" w:lineRule="atLeast"/>
      </w:pPr>
    </w:p>
    <w:sectPr w:rsidR="004358AB" w:rsidSect="004358AB">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236" w:rsidRDefault="001C5236" w:rsidP="008B252B">
      <w:pPr>
        <w:spacing w:after="0"/>
      </w:pPr>
      <w:r>
        <w:separator/>
      </w:r>
    </w:p>
  </w:endnote>
  <w:endnote w:type="continuationSeparator" w:id="0">
    <w:p w:rsidR="001C5236" w:rsidRDefault="001C5236" w:rsidP="008B252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68984"/>
      <w:docPartObj>
        <w:docPartGallery w:val="Page Numbers (Bottom of Page)"/>
        <w:docPartUnique/>
      </w:docPartObj>
    </w:sdtPr>
    <w:sdtContent>
      <w:p w:rsidR="008B252B" w:rsidRDefault="008B252B">
        <w:pPr>
          <w:pStyle w:val="a5"/>
          <w:jc w:val="center"/>
        </w:pPr>
        <w:fldSimple w:instr=" PAGE   \* MERGEFORMAT ">
          <w:r w:rsidRPr="008B252B">
            <w:rPr>
              <w:noProof/>
              <w:lang w:val="zh-CN"/>
            </w:rPr>
            <w:t>4</w:t>
          </w:r>
        </w:fldSimple>
      </w:p>
    </w:sdtContent>
  </w:sdt>
  <w:p w:rsidR="008B252B" w:rsidRDefault="008B252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236" w:rsidRDefault="001C5236" w:rsidP="008B252B">
      <w:pPr>
        <w:spacing w:after="0"/>
      </w:pPr>
      <w:r>
        <w:separator/>
      </w:r>
    </w:p>
  </w:footnote>
  <w:footnote w:type="continuationSeparator" w:id="0">
    <w:p w:rsidR="001C5236" w:rsidRDefault="001C5236" w:rsidP="008B252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
  <w:rsids>
    <w:rsidRoot w:val="00D31D50"/>
    <w:rsid w:val="001C5236"/>
    <w:rsid w:val="00323B43"/>
    <w:rsid w:val="003D37D8"/>
    <w:rsid w:val="00426133"/>
    <w:rsid w:val="004358AB"/>
    <w:rsid w:val="008B252B"/>
    <w:rsid w:val="008B7726"/>
    <w:rsid w:val="00AB6531"/>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252B"/>
    <w:pPr>
      <w:adjustRightInd/>
      <w:snapToGrid/>
      <w:spacing w:before="100" w:beforeAutospacing="1" w:after="100" w:afterAutospacing="1"/>
    </w:pPr>
    <w:rPr>
      <w:rFonts w:ascii="宋体" w:eastAsia="宋体" w:hAnsi="宋体" w:cs="宋体"/>
      <w:sz w:val="24"/>
      <w:szCs w:val="24"/>
    </w:rPr>
  </w:style>
  <w:style w:type="character" w:customStyle="1" w:styleId="text-tag">
    <w:name w:val="text-tag"/>
    <w:basedOn w:val="a0"/>
    <w:rsid w:val="008B252B"/>
  </w:style>
  <w:style w:type="paragraph" w:styleId="a4">
    <w:name w:val="header"/>
    <w:basedOn w:val="a"/>
    <w:link w:val="Char"/>
    <w:uiPriority w:val="99"/>
    <w:semiHidden/>
    <w:unhideWhenUsed/>
    <w:rsid w:val="008B252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8B252B"/>
    <w:rPr>
      <w:rFonts w:ascii="Tahoma" w:hAnsi="Tahoma"/>
      <w:sz w:val="18"/>
      <w:szCs w:val="18"/>
    </w:rPr>
  </w:style>
  <w:style w:type="paragraph" w:styleId="a5">
    <w:name w:val="footer"/>
    <w:basedOn w:val="a"/>
    <w:link w:val="Char0"/>
    <w:uiPriority w:val="99"/>
    <w:unhideWhenUsed/>
    <w:rsid w:val="008B252B"/>
    <w:pPr>
      <w:tabs>
        <w:tab w:val="center" w:pos="4153"/>
        <w:tab w:val="right" w:pos="8306"/>
      </w:tabs>
    </w:pPr>
    <w:rPr>
      <w:sz w:val="18"/>
      <w:szCs w:val="18"/>
    </w:rPr>
  </w:style>
  <w:style w:type="character" w:customStyle="1" w:styleId="Char0">
    <w:name w:val="页脚 Char"/>
    <w:basedOn w:val="a0"/>
    <w:link w:val="a5"/>
    <w:uiPriority w:val="99"/>
    <w:rsid w:val="008B252B"/>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69870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2025-02-19T06:02:00Z</dcterms:modified>
</cp:coreProperties>
</file>