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widowControl w:val="0"/>
        <w:kinsoku/>
        <w:wordWrap/>
        <w:overflowPunct/>
        <w:topLinePunct w:val="0"/>
        <w:autoSpaceDE/>
        <w:autoSpaceDN/>
        <w:bidi w:val="0"/>
        <w:adjustRightInd/>
        <w:snapToGrid w:val="0"/>
        <w:spacing w:before="0" w:after="0" w:line="560" w:lineRule="exact"/>
        <w:jc w:val="center"/>
        <w:textAlignment w:val="auto"/>
        <w:rPr>
          <w:rFonts w:hint="eastAsia" w:ascii="方正小标宋_GBK" w:hAnsi="方正小标宋_GBK" w:eastAsia="方正小标宋_GBK" w:cs="方正小标宋_GBK"/>
          <w:b w:val="0"/>
          <w:bCs w:val="0"/>
          <w:lang w:eastAsia="zh-CN"/>
        </w:rPr>
      </w:pPr>
      <w:r>
        <w:rPr>
          <w:rFonts w:hint="eastAsia" w:ascii="方正小标宋_GBK" w:hAnsi="方正小标宋_GBK" w:eastAsia="方正小标宋_GBK" w:cs="方正小标宋_GBK"/>
          <w:b w:val="0"/>
          <w:bCs w:val="0"/>
          <w:lang w:eastAsia="zh-CN"/>
        </w:rPr>
        <w:t>烟台黄渤海新区养殖渔船管理暂行办法</w:t>
      </w:r>
    </w:p>
    <w:p>
      <w:pPr>
        <w:jc w:val="center"/>
        <w:rPr>
          <w:rFonts w:hint="eastAsia"/>
          <w:lang w:eastAsia="zh-CN"/>
        </w:rPr>
      </w:pPr>
      <w:r>
        <w:rPr>
          <w:rFonts w:hint="eastAsia" w:ascii="方正小标宋_GBK" w:hAnsi="方正小标宋_GBK" w:eastAsia="方正小标宋_GBK" w:cs="方正小标宋_GBK"/>
          <w:b w:val="0"/>
          <w:bCs w:val="0"/>
          <w:lang w:eastAsia="zh-CN"/>
        </w:rPr>
        <w:t>（审议稿）</w:t>
      </w:r>
    </w:p>
    <w:p>
      <w:pPr>
        <w:pStyle w:val="20"/>
        <w:pageBreakBefore w:val="0"/>
        <w:widowControl w:val="0"/>
        <w:numPr>
          <w:ilvl w:val="0"/>
          <w:numId w:val="0"/>
        </w:numPr>
        <w:kinsoku/>
        <w:wordWrap/>
        <w:overflowPunct/>
        <w:topLinePunct w:val="0"/>
        <w:autoSpaceDE/>
        <w:autoSpaceDN/>
        <w:bidi w:val="0"/>
        <w:adjustRightInd/>
        <w:snapToGrid w:val="0"/>
        <w:spacing w:line="560" w:lineRule="exact"/>
        <w:jc w:val="both"/>
        <w:textAlignment w:val="auto"/>
        <w:rPr>
          <w:rFonts w:hint="eastAsia" w:ascii="黑体" w:hAnsi="黑体" w:eastAsia="黑体" w:cs="黑体"/>
          <w:sz w:val="32"/>
          <w:szCs w:val="32"/>
          <w:lang w:val="en-US" w:eastAsia="zh-CN"/>
        </w:rPr>
      </w:pPr>
    </w:p>
    <w:p>
      <w:pPr>
        <w:pStyle w:val="20"/>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第一章 总则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9"/>
        <w:rPr>
          <w:rFonts w:hint="eastAsia" w:hAnsi="仿宋_GB2312" w:cs="仿宋_GB2312"/>
          <w:kern w:val="2"/>
          <w:sz w:val="32"/>
          <w:szCs w:val="32"/>
          <w:lang w:val="en" w:eastAsia="zh-CN" w:bidi="ar-SA"/>
        </w:rPr>
      </w:pPr>
      <w:r>
        <w:rPr>
          <w:rFonts w:hint="eastAsia" w:ascii="黑体" w:hAnsi="黑体" w:eastAsia="黑体" w:cs="黑体"/>
          <w:kern w:val="2"/>
          <w:sz w:val="32"/>
          <w:szCs w:val="32"/>
          <w:lang w:val="en" w:eastAsia="zh-CN" w:bidi="ar-SA"/>
        </w:rPr>
        <w:t>第一条</w:t>
      </w:r>
      <w:r>
        <w:rPr>
          <w:rFonts w:hint="eastAsia" w:hAnsi="仿宋_GB2312" w:cs="仿宋_GB2312"/>
          <w:kern w:val="2"/>
          <w:sz w:val="32"/>
          <w:szCs w:val="32"/>
          <w:lang w:val="en-US" w:eastAsia="zh-CN" w:bidi="ar-SA"/>
        </w:rPr>
        <w:t xml:space="preserve"> </w:t>
      </w:r>
      <w:r>
        <w:rPr>
          <w:rFonts w:hint="eastAsia" w:ascii="仿宋_GB2312" w:hAnsi="仿宋_GB2312" w:eastAsia="仿宋_GB2312" w:cs="仿宋_GB2312"/>
          <w:kern w:val="2"/>
          <w:sz w:val="32"/>
          <w:szCs w:val="32"/>
          <w:lang w:val="en" w:eastAsia="zh-CN" w:bidi="ar-SA"/>
        </w:rPr>
        <w:t>为进一步规范养殖渔船</w:t>
      </w:r>
      <w:r>
        <w:rPr>
          <w:rFonts w:hint="eastAsia" w:ascii="仿宋_GB2312" w:hAnsi="仿宋_GB2312" w:eastAsia="仿宋_GB2312" w:cs="仿宋_GB2312"/>
          <w:kern w:val="2"/>
          <w:sz w:val="32"/>
          <w:szCs w:val="32"/>
          <w:lang w:val="en-US" w:eastAsia="zh-CN" w:bidi="ar-SA"/>
        </w:rPr>
        <w:t>监督</w:t>
      </w:r>
      <w:r>
        <w:rPr>
          <w:rFonts w:hint="eastAsia" w:ascii="仿宋_GB2312" w:hAnsi="仿宋_GB2312" w:eastAsia="仿宋_GB2312" w:cs="仿宋_GB2312"/>
          <w:kern w:val="2"/>
          <w:sz w:val="32"/>
          <w:szCs w:val="32"/>
          <w:lang w:val="en" w:eastAsia="zh-CN" w:bidi="ar-SA"/>
        </w:rPr>
        <w:t>管理</w:t>
      </w:r>
      <w:r>
        <w:rPr>
          <w:rFonts w:hint="eastAsia" w:hAnsi="仿宋_GB2312" w:cs="仿宋_GB2312"/>
          <w:kern w:val="2"/>
          <w:sz w:val="32"/>
          <w:szCs w:val="32"/>
          <w:lang w:val="en" w:eastAsia="zh-CN" w:bidi="ar-SA"/>
        </w:rPr>
        <w:t>，</w:t>
      </w:r>
      <w:r>
        <w:rPr>
          <w:rFonts w:hint="eastAsia" w:ascii="仿宋_GB2312" w:hAnsi="仿宋_GB2312" w:eastAsia="仿宋_GB2312" w:cs="仿宋_GB2312"/>
          <w:kern w:val="2"/>
          <w:sz w:val="32"/>
          <w:szCs w:val="32"/>
          <w:lang w:val="en-US" w:eastAsia="zh-CN" w:bidi="ar-SA"/>
        </w:rPr>
        <w:t>探索</w:t>
      </w:r>
      <w:r>
        <w:rPr>
          <w:rFonts w:hint="eastAsia" w:hAnsi="仿宋_GB2312" w:cs="仿宋_GB2312"/>
          <w:kern w:val="2"/>
          <w:sz w:val="32"/>
          <w:szCs w:val="32"/>
          <w:lang w:val="en-US" w:eastAsia="zh-CN" w:bidi="ar-SA"/>
        </w:rPr>
        <w:t>总量控制，</w:t>
      </w:r>
      <w:r>
        <w:rPr>
          <w:rFonts w:hint="eastAsia" w:ascii="仿宋_GB2312" w:hAnsi="仿宋_GB2312" w:eastAsia="仿宋_GB2312" w:cs="仿宋_GB2312"/>
          <w:kern w:val="2"/>
          <w:sz w:val="32"/>
          <w:szCs w:val="32"/>
          <w:lang w:val="en-US" w:eastAsia="zh-CN" w:bidi="ar-SA"/>
        </w:rPr>
        <w:t>建立与养殖面积相匹配的养殖渔船监管制度</w:t>
      </w:r>
      <w:r>
        <w:rPr>
          <w:rFonts w:hint="eastAsia" w:hAnsi="仿宋_GB2312" w:cs="仿宋_GB2312"/>
          <w:kern w:val="2"/>
          <w:sz w:val="32"/>
          <w:szCs w:val="32"/>
          <w:lang w:val="en-US" w:eastAsia="zh-CN" w:bidi="ar-SA"/>
        </w:rPr>
        <w:t>，明确养殖渔船新建条件，减缓养殖用船压力，</w:t>
      </w:r>
      <w:r>
        <w:rPr>
          <w:rFonts w:hint="eastAsia" w:ascii="仿宋_GB2312" w:hAnsi="仿宋_GB2312" w:eastAsia="仿宋_GB2312" w:cs="仿宋_GB2312"/>
          <w:kern w:val="2"/>
          <w:sz w:val="32"/>
          <w:szCs w:val="32"/>
          <w:lang w:val="en" w:eastAsia="zh-CN" w:bidi="ar-SA"/>
        </w:rPr>
        <w:t>促进海上养殖生产健康有序发展</w:t>
      </w:r>
      <w:r>
        <w:rPr>
          <w:rFonts w:hint="eastAsia" w:ascii="仿宋_GB2312" w:hAnsi="仿宋_GB2312" w:eastAsia="仿宋_GB2312" w:cs="仿宋_GB2312"/>
          <w:kern w:val="2"/>
          <w:sz w:val="32"/>
          <w:szCs w:val="32"/>
          <w:lang w:val="en-US" w:eastAsia="zh-CN" w:bidi="ar-SA"/>
        </w:rPr>
        <w:t>，</w:t>
      </w:r>
      <w:r>
        <w:rPr>
          <w:rFonts w:hint="eastAsia" w:ascii="仿宋_GB2312" w:hAnsi="Calibri" w:eastAsia="仿宋_GB2312" w:cs="Times New Roman"/>
          <w:sz w:val="32"/>
        </w:rPr>
        <w:t>根据《农业部关于进一步加强国内渔船管控实施海洋渔业资源</w:t>
      </w:r>
      <w:r>
        <w:rPr>
          <w:rFonts w:hint="eastAsia" w:hAnsi="仿宋_GB2312" w:cs="仿宋_GB2312"/>
          <w:kern w:val="2"/>
          <w:sz w:val="32"/>
          <w:szCs w:val="32"/>
          <w:lang w:val="en-US" w:eastAsia="zh-CN" w:bidi="ar-SA"/>
        </w:rPr>
        <w:t>总量管理的通知》（农渔发〔2017〕2号）</w:t>
      </w:r>
      <w:r>
        <w:rPr>
          <w:rFonts w:hint="eastAsia" w:hAnsi="仿宋_GB2312" w:cs="仿宋_GB2312"/>
          <w:kern w:val="2"/>
          <w:sz w:val="32"/>
          <w:szCs w:val="32"/>
          <w:lang w:val="en" w:eastAsia="zh-CN" w:bidi="ar-SA"/>
        </w:rPr>
        <w:t>《</w:t>
      </w:r>
      <w:r>
        <w:rPr>
          <w:rFonts w:hint="eastAsia" w:hAnsi="仿宋_GB2312" w:cs="仿宋_GB2312"/>
          <w:kern w:val="2"/>
          <w:sz w:val="32"/>
          <w:szCs w:val="32"/>
          <w:lang w:val="en-US" w:eastAsia="zh-CN" w:bidi="ar-SA"/>
        </w:rPr>
        <w:t>中华人民共和国渔业船舶登记办法</w:t>
      </w:r>
      <w:r>
        <w:rPr>
          <w:rFonts w:hint="eastAsia" w:hAnsi="仿宋_GB2312" w:cs="仿宋_GB2312"/>
          <w:kern w:val="2"/>
          <w:sz w:val="32"/>
          <w:szCs w:val="32"/>
          <w:lang w:val="en" w:eastAsia="zh-CN" w:bidi="ar-SA"/>
        </w:rPr>
        <w:t>》，</w:t>
      </w:r>
      <w:r>
        <w:rPr>
          <w:rFonts w:hint="eastAsia" w:hAnsi="仿宋_GB2312" w:cs="仿宋_GB2312"/>
          <w:kern w:val="2"/>
          <w:sz w:val="32"/>
          <w:szCs w:val="32"/>
          <w:lang w:val="en-US" w:eastAsia="zh-CN" w:bidi="ar-SA"/>
        </w:rPr>
        <w:t>结合我区工作实际，特制订本办法。</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9"/>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 w:eastAsia="zh-CN" w:bidi="ar-SA"/>
        </w:rPr>
        <w:t>第二条</w:t>
      </w:r>
      <w:r>
        <w:rPr>
          <w:rFonts w:hint="eastAsia" w:hAnsi="仿宋_GB2312" w:cs="仿宋_GB2312"/>
          <w:kern w:val="2"/>
          <w:sz w:val="32"/>
          <w:szCs w:val="32"/>
          <w:lang w:val="en-US" w:eastAsia="zh-CN" w:bidi="ar-SA"/>
        </w:rPr>
        <w:t xml:space="preserve"> 本办法所称的</w:t>
      </w:r>
      <w:r>
        <w:rPr>
          <w:rFonts w:hint="eastAsia" w:hAnsi="仿宋_GB2312" w:cs="仿宋_GB2312"/>
          <w:kern w:val="2"/>
          <w:sz w:val="32"/>
          <w:szCs w:val="32"/>
          <w:lang w:val="en" w:eastAsia="zh-CN" w:bidi="ar-SA"/>
        </w:rPr>
        <w:t>养殖</w:t>
      </w:r>
      <w:r>
        <w:rPr>
          <w:rFonts w:hint="eastAsia" w:hAnsi="仿宋_GB2312" w:cs="仿宋_GB2312"/>
          <w:kern w:val="2"/>
          <w:sz w:val="32"/>
          <w:szCs w:val="32"/>
          <w:lang w:val="en-US" w:eastAsia="zh-CN" w:bidi="ar-SA"/>
        </w:rPr>
        <w:t>渔</w:t>
      </w:r>
      <w:r>
        <w:rPr>
          <w:rFonts w:hint="eastAsia" w:ascii="仿宋_GB2312" w:hAnsi="仿宋_GB2312" w:eastAsia="仿宋_GB2312" w:cs="仿宋_GB2312"/>
          <w:kern w:val="2"/>
          <w:sz w:val="32"/>
          <w:szCs w:val="32"/>
          <w:lang w:val="en" w:eastAsia="zh-CN" w:bidi="ar-SA"/>
        </w:rPr>
        <w:t>船是</w:t>
      </w:r>
      <w:r>
        <w:rPr>
          <w:rFonts w:hint="eastAsia" w:ascii="仿宋_GB2312" w:hAnsi="Calibri" w:eastAsia="仿宋_GB2312"/>
          <w:sz w:val="32"/>
          <w:szCs w:val="22"/>
        </w:rPr>
        <w:t>指《水域滩涂养殖证》确认的养殖权人（自然人、企业或合作社）所有</w:t>
      </w:r>
      <w:r>
        <w:rPr>
          <w:rFonts w:hint="eastAsia" w:ascii="仿宋_GB2312" w:hAnsi="Calibri" w:eastAsia="仿宋_GB2312"/>
          <w:sz w:val="32"/>
          <w:szCs w:val="22"/>
          <w:lang w:eastAsia="zh-CN"/>
        </w:rPr>
        <w:t>，</w:t>
      </w:r>
      <w:r>
        <w:rPr>
          <w:rFonts w:hint="eastAsia" w:ascii="仿宋_GB2312" w:hAnsi="Calibri" w:eastAsia="仿宋_GB2312"/>
          <w:sz w:val="32"/>
          <w:szCs w:val="22"/>
        </w:rPr>
        <w:t>已</w:t>
      </w:r>
      <w:r>
        <w:rPr>
          <w:rFonts w:hint="eastAsia" w:ascii="仿宋_GB2312" w:hAnsi="Calibri" w:eastAsia="仿宋_GB2312"/>
          <w:sz w:val="32"/>
          <w:szCs w:val="22"/>
          <w:lang w:val="en-US" w:eastAsia="zh-CN"/>
        </w:rPr>
        <w:t>经或将要在渔业主管部门</w:t>
      </w:r>
      <w:r>
        <w:rPr>
          <w:rFonts w:hint="eastAsia" w:ascii="仿宋_GB2312" w:hAnsi="Calibri" w:eastAsia="仿宋_GB2312"/>
          <w:sz w:val="32"/>
          <w:szCs w:val="22"/>
        </w:rPr>
        <w:t>登记</w:t>
      </w:r>
      <w:r>
        <w:rPr>
          <w:rFonts w:hint="eastAsia" w:ascii="仿宋_GB2312" w:hAnsi="Calibri" w:eastAsia="仿宋_GB2312"/>
          <w:sz w:val="32"/>
          <w:szCs w:val="22"/>
          <w:lang w:eastAsia="zh-CN"/>
        </w:rPr>
        <w:t>，</w:t>
      </w:r>
      <w:r>
        <w:rPr>
          <w:rFonts w:hint="eastAsia" w:ascii="仿宋_GB2312" w:hAnsi="Calibri" w:eastAsia="仿宋_GB2312"/>
          <w:sz w:val="32"/>
          <w:szCs w:val="22"/>
        </w:rPr>
        <w:t>经法定检验合格</w:t>
      </w:r>
      <w:r>
        <w:rPr>
          <w:rFonts w:hint="eastAsia" w:ascii="仿宋_GB2312" w:hAnsi="Calibri" w:eastAsia="仿宋_GB2312"/>
          <w:sz w:val="32"/>
          <w:szCs w:val="22"/>
          <w:lang w:eastAsia="zh-CN"/>
        </w:rPr>
        <w:t>，</w:t>
      </w:r>
      <w:r>
        <w:rPr>
          <w:rFonts w:hint="eastAsia" w:ascii="仿宋_GB2312" w:hAnsi="仿宋_GB2312" w:eastAsia="仿宋_GB2312" w:cs="仿宋_GB2312"/>
          <w:kern w:val="2"/>
          <w:sz w:val="32"/>
          <w:szCs w:val="32"/>
          <w:lang w:val="en-US" w:eastAsia="zh-CN" w:bidi="ar-SA"/>
        </w:rPr>
        <w:t>从事养殖水生生物采集捕捞和养殖看护、运输等水产养殖活动的渔业船舶，主要包括养殖采捕船、养殖看护船、养殖运输船等。</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hAnsi="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第三条</w:t>
      </w:r>
      <w:r>
        <w:rPr>
          <w:rFonts w:hint="eastAsia" w:hAnsi="仿宋_GB2312" w:cs="仿宋_GB2312"/>
          <w:kern w:val="2"/>
          <w:sz w:val="32"/>
          <w:szCs w:val="32"/>
          <w:lang w:val="en-US" w:eastAsia="zh-CN" w:bidi="ar-SA"/>
        </w:rPr>
        <w:t xml:space="preserve"> 在烟台经济技术开发区范围内海域，从事海水养殖及相关活动的，必须遵循本办法。烟台黄渤海新区其他范围内的可保持现状或参照执行。</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lang w:val="en-US" w:eastAsia="zh-CN"/>
        </w:rPr>
        <w:t xml:space="preserve">第四条 </w:t>
      </w:r>
      <w:r>
        <w:rPr>
          <w:rFonts w:hint="eastAsia" w:ascii="仿宋_GB2312" w:hAnsi="仿宋_GB2312" w:eastAsia="仿宋_GB2312" w:cs="仿宋_GB2312"/>
          <w:sz w:val="32"/>
          <w:szCs w:val="32"/>
        </w:rPr>
        <w:t>养殖</w:t>
      </w:r>
      <w:r>
        <w:rPr>
          <w:rFonts w:ascii="仿宋_GB2312" w:hAnsi="仿宋_GB2312" w:eastAsia="仿宋_GB2312" w:cs="仿宋_GB2312"/>
          <w:sz w:val="32"/>
          <w:szCs w:val="32"/>
        </w:rPr>
        <w:t>渔船管理实行属地管理，</w:t>
      </w:r>
      <w:r>
        <w:rPr>
          <w:rFonts w:hint="eastAsia" w:ascii="仿宋_GB2312" w:hAnsi="仿宋_GB2312" w:eastAsia="仿宋_GB2312" w:cs="仿宋_GB2312"/>
          <w:sz w:val="32"/>
          <w:szCs w:val="32"/>
          <w:lang w:eastAsia="zh-CN"/>
        </w:rPr>
        <w:t>养殖渔船的</w:t>
      </w:r>
      <w:r>
        <w:rPr>
          <w:rFonts w:ascii="仿宋_GB2312" w:hAnsi="仿宋_GB2312" w:eastAsia="仿宋_GB2312" w:cs="仿宋_GB2312"/>
          <w:sz w:val="32"/>
          <w:szCs w:val="32"/>
        </w:rPr>
        <w:t>属地依</w:t>
      </w:r>
      <w:r>
        <w:rPr>
          <w:rFonts w:hint="eastAsia" w:ascii="仿宋_GB2312" w:hAnsi="Calibri" w:eastAsia="仿宋_GB2312"/>
          <w:sz w:val="32"/>
          <w:szCs w:val="22"/>
        </w:rPr>
        <w:t>水域滩涂养殖证</w:t>
      </w:r>
      <w:r>
        <w:rPr>
          <w:rFonts w:hint="eastAsia" w:ascii="仿宋_GB2312" w:hAnsi="Calibri" w:eastAsia="仿宋_GB2312"/>
          <w:sz w:val="32"/>
          <w:szCs w:val="22"/>
          <w:lang w:eastAsia="zh-CN"/>
        </w:rPr>
        <w:t>确定</w:t>
      </w:r>
      <w:r>
        <w:rPr>
          <w:rFonts w:ascii="仿宋_GB2312" w:hAnsi="仿宋_GB2312" w:eastAsia="仿宋_GB2312" w:cs="仿宋_GB2312"/>
          <w:sz w:val="32"/>
          <w:szCs w:val="32"/>
        </w:rPr>
        <w:t>（</w:t>
      </w:r>
      <w:r>
        <w:rPr>
          <w:rFonts w:hint="eastAsia" w:hAnsi="仿宋_GB2312" w:cs="仿宋_GB2312"/>
          <w:sz w:val="32"/>
          <w:szCs w:val="32"/>
          <w:lang w:eastAsia="zh-CN"/>
        </w:rPr>
        <w:t>养殖</w:t>
      </w:r>
      <w:r>
        <w:rPr>
          <w:rFonts w:ascii="仿宋_GB2312" w:hAnsi="仿宋_GB2312" w:eastAsia="仿宋_GB2312" w:cs="仿宋_GB2312"/>
          <w:sz w:val="32"/>
          <w:szCs w:val="32"/>
        </w:rPr>
        <w:t>渔船登记所有人</w:t>
      </w:r>
      <w:r>
        <w:rPr>
          <w:rFonts w:hint="eastAsia" w:ascii="仿宋_GB2312" w:hAnsi="仿宋_GB2312" w:eastAsia="仿宋_GB2312" w:cs="仿宋_GB2312"/>
          <w:sz w:val="32"/>
          <w:szCs w:val="32"/>
          <w:lang w:eastAsia="zh-CN"/>
        </w:rPr>
        <w:t>与水域滩涂养殖证持证人一致</w:t>
      </w:r>
      <w:r>
        <w:rPr>
          <w:rFonts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hAnsi="仿宋_GB2312" w:cs="仿宋_GB2312"/>
          <w:sz w:val="32"/>
          <w:szCs w:val="32"/>
          <w:lang w:eastAsia="zh-CN"/>
        </w:rPr>
        <w:t>海洋</w:t>
      </w:r>
      <w:r>
        <w:rPr>
          <w:rFonts w:hint="eastAsia" w:hAnsi="仿宋_GB2312" w:cs="仿宋_GB2312"/>
          <w:sz w:val="32"/>
          <w:szCs w:val="32"/>
          <w:lang w:val="en-US" w:eastAsia="zh-CN"/>
        </w:rPr>
        <w:t>经济</w:t>
      </w:r>
      <w:r>
        <w:rPr>
          <w:rFonts w:hint="eastAsia" w:hAnsi="仿宋_GB2312" w:cs="仿宋_GB2312"/>
          <w:sz w:val="32"/>
          <w:szCs w:val="32"/>
          <w:lang w:eastAsia="zh-CN"/>
        </w:rPr>
        <w:t>发展局负责全区养殖渔船的检验、发证及安全监督、指导。</w:t>
      </w:r>
      <w:r>
        <w:rPr>
          <w:rFonts w:ascii="仿宋_GB2312" w:hAnsi="仿宋_GB2312" w:eastAsia="仿宋_GB2312" w:cs="仿宋_GB2312"/>
          <w:sz w:val="32"/>
          <w:szCs w:val="32"/>
        </w:rPr>
        <w:t>乡镇（街道）对属地养殖</w:t>
      </w:r>
      <w:r>
        <w:rPr>
          <w:rFonts w:hint="eastAsia" w:ascii="仿宋_GB2312" w:hAnsi="仿宋_GB2312" w:eastAsia="仿宋_GB2312" w:cs="仿宋_GB2312"/>
          <w:sz w:val="32"/>
          <w:szCs w:val="32"/>
        </w:rPr>
        <w:t>渔</w:t>
      </w:r>
      <w:r>
        <w:rPr>
          <w:rFonts w:ascii="仿宋_GB2312" w:hAnsi="仿宋_GB2312" w:eastAsia="仿宋_GB2312" w:cs="仿宋_GB2312"/>
          <w:sz w:val="32"/>
          <w:szCs w:val="32"/>
        </w:rPr>
        <w:t>船进行</w:t>
      </w:r>
      <w:r>
        <w:rPr>
          <w:rFonts w:hint="eastAsia" w:ascii="仿宋_GB2312" w:hAnsi="仿宋_GB2312" w:eastAsia="仿宋_GB2312" w:cs="仿宋_GB2312"/>
          <w:sz w:val="32"/>
          <w:szCs w:val="32"/>
          <w:lang w:eastAsia="zh-CN"/>
        </w:rPr>
        <w:t>日常安全管理</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对发现的</w:t>
      </w:r>
      <w:r>
        <w:rPr>
          <w:rFonts w:ascii="仿宋_GB2312" w:hAnsi="仿宋_GB2312" w:eastAsia="仿宋_GB2312" w:cs="仿宋_GB2312"/>
          <w:sz w:val="32"/>
          <w:szCs w:val="32"/>
        </w:rPr>
        <w:t>违法行为及时报告</w:t>
      </w:r>
      <w:r>
        <w:rPr>
          <w:rFonts w:hint="eastAsia" w:ascii="仿宋_GB2312" w:hAnsi="仿宋_GB2312" w:eastAsia="仿宋_GB2312" w:cs="仿宋_GB2312"/>
          <w:sz w:val="32"/>
          <w:szCs w:val="32"/>
          <w:lang w:eastAsia="zh-CN"/>
        </w:rPr>
        <w:t>区海洋经济发展</w:t>
      </w:r>
      <w:r>
        <w:rPr>
          <w:rFonts w:hint="eastAsia" w:hAnsi="仿宋_GB2312" w:cs="仿宋_GB2312"/>
          <w:sz w:val="32"/>
          <w:szCs w:val="32"/>
          <w:lang w:eastAsia="zh-CN"/>
        </w:rPr>
        <w:t>局</w:t>
      </w:r>
      <w:r>
        <w:rPr>
          <w:rFonts w:ascii="仿宋_GB2312" w:hAnsi="仿宋_GB2312" w:eastAsia="仿宋_GB2312" w:cs="仿宋_GB2312"/>
          <w:sz w:val="32"/>
          <w:szCs w:val="32"/>
        </w:rPr>
        <w:t>。</w:t>
      </w:r>
      <w:r>
        <w:rPr>
          <w:rFonts w:hint="eastAsia" w:hAnsi="仿宋_GB2312" w:cs="仿宋_GB2312"/>
          <w:sz w:val="32"/>
          <w:szCs w:val="32"/>
          <w:lang w:val="en-US" w:eastAsia="zh-CN"/>
        </w:rPr>
        <w:t>公安</w:t>
      </w:r>
      <w:r>
        <w:rPr>
          <w:rFonts w:hint="eastAsia" w:hAnsi="仿宋_GB2312" w:cs="仿宋_GB2312"/>
          <w:sz w:val="32"/>
          <w:szCs w:val="32"/>
          <w:lang w:eastAsia="zh-CN"/>
        </w:rPr>
        <w:t>、海警、海事等部门，在各自职责范围内做好相关工作。</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 xml:space="preserve">第五条 </w:t>
      </w:r>
      <w:r>
        <w:rPr>
          <w:rFonts w:hint="eastAsia" w:ascii="仿宋_GB2312" w:hAnsi="仿宋_GB2312" w:eastAsia="仿宋_GB2312" w:cs="仿宋_GB2312"/>
          <w:sz w:val="32"/>
          <w:szCs w:val="32"/>
          <w:lang w:val="en-US" w:eastAsia="zh-CN"/>
        </w:rPr>
        <w:t>加强</w:t>
      </w:r>
      <w:r>
        <w:rPr>
          <w:rFonts w:hint="eastAsia" w:ascii="仿宋_GB2312" w:hAnsi="仿宋_GB2312" w:eastAsia="仿宋_GB2312" w:cs="仿宋_GB2312"/>
          <w:sz w:val="32"/>
          <w:szCs w:val="32"/>
        </w:rPr>
        <w:t>养殖渔船组织</w:t>
      </w:r>
      <w:r>
        <w:rPr>
          <w:rFonts w:hint="eastAsia" w:ascii="仿宋_GB2312" w:hAnsi="仿宋_GB2312" w:eastAsia="仿宋_GB2312" w:cs="仿宋_GB2312"/>
          <w:sz w:val="32"/>
          <w:szCs w:val="32"/>
          <w:lang w:eastAsia="zh-CN"/>
        </w:rPr>
        <w:t>化管理</w:t>
      </w:r>
      <w:r>
        <w:rPr>
          <w:rFonts w:hint="eastAsia" w:ascii="仿宋_GB2312" w:hAnsi="仿宋_GB2312" w:eastAsia="仿宋_GB2312" w:cs="仿宋_GB2312"/>
          <w:sz w:val="32"/>
          <w:szCs w:val="32"/>
        </w:rPr>
        <w:t>，培育壮大基层养殖渔船服务和管理组织，鼓励养殖渔船公司化经营、法人化管理，增强养殖渔船安全生产主体责任，促进小型养殖渔船纳入村镇集中管理或加入渔业基层管理组织，提升养殖渔船安全管理水平</w:t>
      </w:r>
      <w:r>
        <w:rPr>
          <w:rFonts w:hint="eastAsia" w:ascii="仿宋_GB2312" w:hAnsi="仿宋_GB2312" w:eastAsia="仿宋_GB2312" w:cs="仿宋_GB2312"/>
          <w:sz w:val="32"/>
          <w:szCs w:val="32"/>
          <w:lang w:eastAsia="zh-CN"/>
        </w:rPr>
        <w:t>。</w:t>
      </w:r>
    </w:p>
    <w:p>
      <w:pPr>
        <w:pStyle w:val="20"/>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第二章 现有养殖渔船的规范管理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9"/>
        <w:rPr>
          <w:rFonts w:hint="eastAsia" w:hAnsi="仿宋_GB2312" w:cs="仿宋_GB2312"/>
          <w:sz w:val="32"/>
          <w:szCs w:val="32"/>
          <w:lang w:val="en-US" w:eastAsia="zh-CN"/>
        </w:rPr>
      </w:pPr>
      <w:r>
        <w:rPr>
          <w:rFonts w:hint="eastAsia" w:ascii="黑体" w:hAnsi="黑体" w:eastAsia="黑体" w:cs="黑体"/>
          <w:sz w:val="32"/>
          <w:szCs w:val="32"/>
          <w:lang w:val="en-US" w:eastAsia="zh-CN"/>
        </w:rPr>
        <w:t xml:space="preserve">第六条 </w:t>
      </w:r>
      <w:r>
        <w:rPr>
          <w:rFonts w:hint="eastAsia" w:ascii="仿宋_GB2312" w:hAnsi="仿宋_GB2312" w:eastAsia="仿宋_GB2312" w:cs="仿宋_GB2312"/>
          <w:sz w:val="32"/>
          <w:szCs w:val="32"/>
          <w:lang w:val="en-US" w:eastAsia="zh-CN"/>
        </w:rPr>
        <w:t>禁止</w:t>
      </w:r>
      <w:r>
        <w:rPr>
          <w:rFonts w:hint="eastAsia" w:hAnsi="仿宋_GB2312" w:cs="仿宋_GB2312"/>
          <w:sz w:val="32"/>
          <w:szCs w:val="32"/>
          <w:lang w:val="en-US" w:eastAsia="zh-CN"/>
        </w:rPr>
        <w:t>养殖渔船从事捕捞、垂钓、非法运输等违法行为，</w:t>
      </w:r>
      <w:r>
        <w:rPr>
          <w:rFonts w:hint="eastAsia"/>
          <w:lang w:val="en-US" w:eastAsia="zh-CN"/>
        </w:rPr>
        <w:t>自本办法实施之</w:t>
      </w:r>
      <w:r>
        <w:rPr>
          <w:rFonts w:hint="eastAsia"/>
          <w:color w:val="auto"/>
          <w:highlight w:val="none"/>
          <w:lang w:val="en-US" w:eastAsia="zh-CN"/>
        </w:rPr>
        <w:t>日起，清理</w:t>
      </w:r>
      <w:r>
        <w:rPr>
          <w:rFonts w:hint="eastAsia" w:hAnsi="仿宋_GB2312" w:cs="仿宋_GB2312"/>
          <w:color w:val="auto"/>
          <w:sz w:val="32"/>
          <w:szCs w:val="32"/>
          <w:highlight w:val="none"/>
          <w:lang w:val="en-US" w:eastAsia="zh-CN"/>
        </w:rPr>
        <w:t>擅自改变作业方式的养殖渔船，船舶所有人可将其养</w:t>
      </w:r>
      <w:r>
        <w:rPr>
          <w:rFonts w:hint="eastAsia" w:hAnsi="仿宋_GB2312" w:cs="仿宋_GB2312"/>
          <w:sz w:val="32"/>
          <w:szCs w:val="32"/>
          <w:lang w:val="en-US" w:eastAsia="zh-CN"/>
        </w:rPr>
        <w:t>殖渔船自行处置，或依规转卖给养殖单位从事养殖生产。</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outlineLvl w:val="9"/>
        <w:rPr>
          <w:rFonts w:hint="default"/>
          <w:lang w:val="en-US" w:eastAsia="zh-CN"/>
        </w:rPr>
      </w:pPr>
      <w:r>
        <w:rPr>
          <w:rFonts w:hint="eastAsia" w:ascii="黑体" w:hAnsi="黑体" w:eastAsia="黑体" w:cs="黑体"/>
          <w:sz w:val="32"/>
          <w:szCs w:val="32"/>
          <w:lang w:val="en-US" w:eastAsia="zh-CN"/>
        </w:rPr>
        <w:t xml:space="preserve">第七条 </w:t>
      </w:r>
      <w:r>
        <w:rPr>
          <w:rFonts w:hint="eastAsia"/>
          <w:lang w:val="en-US" w:eastAsia="zh-CN"/>
        </w:rPr>
        <w:t>在山东省特殊渔船管理系统办理的养殖渔船，自本办法公布之日起禁止继续使用，全部注销。</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b w:val="0"/>
          <w:bCs w:val="0"/>
          <w:lang w:eastAsia="zh-CN"/>
        </w:rPr>
      </w:pPr>
      <w:r>
        <w:rPr>
          <w:rFonts w:hint="eastAsia" w:ascii="黑体" w:hAnsi="黑体" w:eastAsia="黑体" w:cs="黑体"/>
          <w:lang w:val="en-US" w:eastAsia="zh-CN"/>
        </w:rPr>
        <w:t xml:space="preserve">第八条 </w:t>
      </w:r>
      <w:r>
        <w:rPr>
          <w:rFonts w:hint="eastAsia"/>
          <w:lang w:val="en-US" w:eastAsia="zh-CN"/>
        </w:rPr>
        <w:t>对我区无</w:t>
      </w:r>
      <w:r>
        <w:rPr>
          <w:rFonts w:hint="eastAsia" w:ascii="仿宋_GB2312" w:hAnsi="Calibri" w:eastAsia="仿宋_GB2312"/>
          <w:sz w:val="32"/>
          <w:szCs w:val="22"/>
        </w:rPr>
        <w:t>水域滩涂养殖证</w:t>
      </w:r>
      <w:r>
        <w:rPr>
          <w:rFonts w:hint="eastAsia"/>
          <w:sz w:val="32"/>
          <w:szCs w:val="22"/>
          <w:lang w:eastAsia="zh-CN"/>
        </w:rPr>
        <w:t>的养殖渔船进行清理，</w:t>
      </w:r>
      <w:r>
        <w:rPr>
          <w:rFonts w:hint="eastAsia"/>
          <w:sz w:val="32"/>
          <w:szCs w:val="22"/>
          <w:lang w:val="en-US" w:eastAsia="zh-CN"/>
        </w:rPr>
        <w:t>船舶所有人未持有水域滩涂养殖证的，其名下登记的养殖渔船依法依规予以注销</w:t>
      </w:r>
      <w:r>
        <w:rPr>
          <w:rFonts w:hint="eastAsia"/>
          <w:b w:val="0"/>
          <w:bCs w:val="0"/>
          <w:lang w:eastAsia="zh-CN"/>
        </w:rPr>
        <w:t>。</w:t>
      </w:r>
    </w:p>
    <w:p>
      <w:pPr>
        <w:pStyle w:val="20"/>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第三章 养殖渔船总量控制</w:t>
      </w:r>
    </w:p>
    <w:p>
      <w:pPr>
        <w:pStyle w:val="20"/>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 xml:space="preserve">第九条 </w:t>
      </w:r>
      <w:r>
        <w:rPr>
          <w:rFonts w:hint="eastAsia" w:ascii="仿宋_GB2312" w:hAnsi="仿宋_GB2312" w:eastAsia="仿宋_GB2312" w:cs="仿宋_GB2312"/>
          <w:kern w:val="2"/>
          <w:sz w:val="32"/>
          <w:szCs w:val="32"/>
          <w:lang w:val="en" w:eastAsia="zh-CN" w:bidi="ar-SA"/>
        </w:rPr>
        <w:t>养殖渔船</w:t>
      </w:r>
      <w:r>
        <w:rPr>
          <w:rFonts w:hint="eastAsia" w:ascii="仿宋_GB2312" w:hAnsi="仿宋_GB2312" w:eastAsia="仿宋_GB2312" w:cs="仿宋_GB2312"/>
          <w:kern w:val="2"/>
          <w:sz w:val="32"/>
          <w:szCs w:val="32"/>
          <w:lang w:val="en-US" w:eastAsia="zh-CN" w:bidi="ar-SA"/>
        </w:rPr>
        <w:t>实行总量控制，总功率与水域滩涂养殖证确认的养殖面积相匹配，并</w:t>
      </w:r>
      <w:r>
        <w:rPr>
          <w:rFonts w:hint="eastAsia" w:ascii="仿宋_GB2312" w:hAnsi="仿宋_GB2312" w:eastAsia="仿宋_GB2312" w:cs="仿宋_GB2312"/>
          <w:kern w:val="2"/>
          <w:sz w:val="32"/>
          <w:szCs w:val="32"/>
          <w:lang w:val="en" w:eastAsia="zh-CN" w:bidi="ar-SA"/>
        </w:rPr>
        <w:t>与养殖</w:t>
      </w:r>
      <w:r>
        <w:rPr>
          <w:rFonts w:hint="eastAsia" w:ascii="仿宋_GB2312" w:hAnsi="仿宋_GB2312" w:eastAsia="仿宋_GB2312" w:cs="仿宋_GB2312"/>
          <w:kern w:val="2"/>
          <w:sz w:val="32"/>
          <w:szCs w:val="32"/>
          <w:lang w:val="en-US" w:eastAsia="zh-CN" w:bidi="ar-SA"/>
        </w:rPr>
        <w:t>方式</w:t>
      </w:r>
      <w:r>
        <w:rPr>
          <w:rFonts w:hint="eastAsia" w:ascii="仿宋_GB2312" w:hAnsi="仿宋_GB2312" w:eastAsia="仿宋_GB2312" w:cs="仿宋_GB2312"/>
          <w:kern w:val="2"/>
          <w:sz w:val="32"/>
          <w:szCs w:val="32"/>
          <w:lang w:val="en" w:eastAsia="zh-CN" w:bidi="ar-SA"/>
        </w:rPr>
        <w:t>、生产作业距离等相适应。</w:t>
      </w:r>
      <w:r>
        <w:rPr>
          <w:rFonts w:hint="eastAsia" w:ascii="仿宋_GB2312" w:hAnsi="仿宋_GB2312" w:eastAsia="仿宋_GB2312" w:cs="仿宋_GB2312"/>
          <w:kern w:val="2"/>
          <w:sz w:val="32"/>
          <w:szCs w:val="32"/>
          <w:lang w:val="en-US" w:eastAsia="zh-CN" w:bidi="ar-SA"/>
        </w:rPr>
        <w:t>水域滩涂养殖证的所有权发生转移或注销时，以该水域滩涂养殖证申请的养殖渔船需同步转移或注销。</w:t>
      </w:r>
    </w:p>
    <w:p>
      <w:pPr>
        <w:pStyle w:val="20"/>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9"/>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对养殖海域距岸不超5海里的，</w:t>
      </w:r>
      <w:r>
        <w:rPr>
          <w:rFonts w:hint="eastAsia" w:ascii="仿宋_GB2312" w:hAnsi="仿宋_GB2312" w:eastAsia="仿宋_GB2312" w:cs="仿宋_GB2312"/>
          <w:kern w:val="2"/>
          <w:sz w:val="32"/>
          <w:szCs w:val="32"/>
          <w:lang w:val="en" w:eastAsia="zh-CN" w:bidi="ar-SA"/>
        </w:rPr>
        <w:t>养殖渔船总功率（千瓦）不超过</w:t>
      </w:r>
      <w:r>
        <w:rPr>
          <w:rFonts w:hint="eastAsia" w:ascii="仿宋_GB2312" w:hAnsi="仿宋_GB2312" w:eastAsia="仿宋_GB2312" w:cs="仿宋_GB2312"/>
          <w:kern w:val="2"/>
          <w:sz w:val="32"/>
          <w:szCs w:val="32"/>
          <w:lang w:val="en-US" w:eastAsia="zh-CN" w:bidi="ar-SA"/>
        </w:rPr>
        <w:t>水域滩涂</w:t>
      </w:r>
      <w:r>
        <w:rPr>
          <w:rFonts w:hint="eastAsia" w:ascii="仿宋_GB2312" w:hAnsi="仿宋_GB2312" w:eastAsia="仿宋_GB2312" w:cs="仿宋_GB2312"/>
          <w:kern w:val="2"/>
          <w:sz w:val="32"/>
          <w:szCs w:val="32"/>
          <w:lang w:val="en" w:eastAsia="zh-CN" w:bidi="ar-SA"/>
        </w:rPr>
        <w:t>养殖证记载养殖水域面积（</w:t>
      </w:r>
      <w:r>
        <w:rPr>
          <w:rFonts w:hint="eastAsia" w:ascii="仿宋_GB2312" w:hAnsi="仿宋_GB2312" w:eastAsia="仿宋_GB2312" w:cs="仿宋_GB2312"/>
          <w:kern w:val="2"/>
          <w:sz w:val="32"/>
          <w:szCs w:val="32"/>
          <w:lang w:val="en-US" w:eastAsia="zh-CN" w:bidi="ar-SA"/>
        </w:rPr>
        <w:t>公顷</w:t>
      </w:r>
      <w:r>
        <w:rPr>
          <w:rFonts w:hint="eastAsia" w:ascii="仿宋_GB2312" w:hAnsi="仿宋_GB2312" w:eastAsia="仿宋_GB2312" w:cs="仿宋_GB2312"/>
          <w:kern w:val="2"/>
          <w:sz w:val="32"/>
          <w:szCs w:val="32"/>
          <w:lang w:val="en" w:eastAsia="zh-CN" w:bidi="ar-SA"/>
        </w:rPr>
        <w:t>）的</w:t>
      </w:r>
      <w:r>
        <w:rPr>
          <w:rFonts w:hint="eastAsia" w:ascii="仿宋_GB2312" w:hAnsi="仿宋_GB2312" w:eastAsia="仿宋_GB2312" w:cs="仿宋_GB2312"/>
          <w:kern w:val="2"/>
          <w:sz w:val="32"/>
          <w:szCs w:val="32"/>
          <w:lang w:val="en-US" w:eastAsia="zh-CN" w:bidi="ar-SA"/>
        </w:rPr>
        <w:t>1.4</w:t>
      </w:r>
      <w:r>
        <w:rPr>
          <w:rFonts w:hint="eastAsia" w:ascii="仿宋_GB2312" w:hAnsi="仿宋_GB2312" w:eastAsia="仿宋_GB2312" w:cs="仿宋_GB2312"/>
          <w:kern w:val="2"/>
          <w:sz w:val="32"/>
          <w:szCs w:val="32"/>
          <w:lang w:val="en" w:eastAsia="zh-CN" w:bidi="ar-SA"/>
        </w:rPr>
        <w:t>倍；</w:t>
      </w:r>
      <w:r>
        <w:rPr>
          <w:rFonts w:hint="eastAsia" w:ascii="仿宋_GB2312" w:hAnsi="仿宋_GB2312" w:eastAsia="仿宋_GB2312" w:cs="仿宋_GB2312"/>
          <w:kern w:val="2"/>
          <w:sz w:val="32"/>
          <w:szCs w:val="32"/>
          <w:lang w:val="en-US" w:eastAsia="zh-CN" w:bidi="ar-SA"/>
        </w:rPr>
        <w:t>对养殖海域距岸超过5海里的，</w:t>
      </w:r>
      <w:r>
        <w:rPr>
          <w:rFonts w:hint="eastAsia" w:ascii="仿宋_GB2312" w:hAnsi="仿宋_GB2312" w:eastAsia="仿宋_GB2312" w:cs="仿宋_GB2312"/>
          <w:kern w:val="2"/>
          <w:sz w:val="32"/>
          <w:szCs w:val="32"/>
          <w:lang w:val="en" w:eastAsia="zh-CN" w:bidi="ar-SA"/>
        </w:rPr>
        <w:t>养殖渔船总功率（千瓦）不超过</w:t>
      </w:r>
      <w:r>
        <w:rPr>
          <w:rFonts w:hint="eastAsia" w:ascii="仿宋_GB2312" w:hAnsi="仿宋_GB2312" w:eastAsia="仿宋_GB2312" w:cs="仿宋_GB2312"/>
          <w:kern w:val="2"/>
          <w:sz w:val="32"/>
          <w:szCs w:val="32"/>
          <w:lang w:val="en-US" w:eastAsia="zh-CN" w:bidi="ar-SA"/>
        </w:rPr>
        <w:t>水域滩涂</w:t>
      </w:r>
      <w:r>
        <w:rPr>
          <w:rFonts w:hint="eastAsia" w:ascii="仿宋_GB2312" w:hAnsi="仿宋_GB2312" w:eastAsia="仿宋_GB2312" w:cs="仿宋_GB2312"/>
          <w:kern w:val="2"/>
          <w:sz w:val="32"/>
          <w:szCs w:val="32"/>
          <w:lang w:val="en" w:eastAsia="zh-CN" w:bidi="ar-SA"/>
        </w:rPr>
        <w:t>养殖证记载养殖水域面积（</w:t>
      </w:r>
      <w:r>
        <w:rPr>
          <w:rFonts w:hint="eastAsia" w:ascii="仿宋_GB2312" w:hAnsi="仿宋_GB2312" w:eastAsia="仿宋_GB2312" w:cs="仿宋_GB2312"/>
          <w:kern w:val="2"/>
          <w:sz w:val="32"/>
          <w:szCs w:val="32"/>
          <w:lang w:val="en-US" w:eastAsia="zh-CN" w:bidi="ar-SA"/>
        </w:rPr>
        <w:t>公顷</w:t>
      </w:r>
      <w:r>
        <w:rPr>
          <w:rFonts w:hint="eastAsia" w:ascii="仿宋_GB2312" w:hAnsi="仿宋_GB2312" w:eastAsia="仿宋_GB2312" w:cs="仿宋_GB2312"/>
          <w:kern w:val="2"/>
          <w:sz w:val="32"/>
          <w:szCs w:val="32"/>
          <w:lang w:val="en" w:eastAsia="zh-CN" w:bidi="ar-SA"/>
        </w:rPr>
        <w:t>）的</w:t>
      </w: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en" w:eastAsia="zh-CN" w:bidi="ar-SA"/>
        </w:rPr>
        <w:t>倍。</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第十条</w:t>
      </w:r>
      <w:r>
        <w:rPr>
          <w:rFonts w:hint="eastAsia" w:ascii="仿宋_GB2312" w:hAnsi="仿宋_GB2312" w:eastAsia="仿宋_GB2312" w:cs="仿宋_GB2312"/>
          <w:kern w:val="2"/>
          <w:sz w:val="32"/>
          <w:szCs w:val="32"/>
          <w:lang w:val="en-US" w:eastAsia="zh-CN" w:bidi="ar-SA"/>
        </w:rPr>
        <w:t xml:space="preserve"> 为规范现有养殖渔船管理，在理顺变更现有养殖渔船于水域滩涂养殖证名下的过程中，现有养殖渔船的总功率不受总量控制，保持理顺现状，但超出总量控制的养殖单位，禁止申请新建养殖渔船。</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ascii="仿宋_GB2312" w:hAnsi="Calibri" w:eastAsia="仿宋_GB2312" w:cs="Times New Roman"/>
          <w:sz w:val="32"/>
        </w:rPr>
      </w:pPr>
      <w:r>
        <w:rPr>
          <w:rFonts w:hint="eastAsia" w:ascii="仿宋_GB2312" w:hAnsi="Calibri" w:eastAsia="仿宋_GB2312" w:cs="Times New Roman"/>
          <w:sz w:val="32"/>
        </w:rPr>
        <w:t>除新增养殖区域或改变养殖品种确需增加养殖渔船外，建造养殖渔船应当通过淘汰自有老旧养殖渔船的方式进行。禁止改造捕捞船和捕捞辅助船从事养殖生产活动。</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第十一条</w:t>
      </w:r>
      <w:r>
        <w:rPr>
          <w:rFonts w:hint="eastAsia" w:ascii="仿宋_GB2312" w:hAnsi="仿宋_GB2312" w:eastAsia="仿宋_GB2312" w:cs="仿宋_GB2312"/>
          <w:kern w:val="2"/>
          <w:sz w:val="32"/>
          <w:szCs w:val="32"/>
          <w:lang w:val="en-US" w:eastAsia="zh-CN" w:bidi="ar-SA"/>
        </w:rPr>
        <w:t xml:space="preserve"> 养殖看护船申请人主机功率纳入总量控制。原则上养殖企业或自然人在本区养殖看护船数量不超过1艘。</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第十二条</w:t>
      </w:r>
      <w:r>
        <w:rPr>
          <w:rFonts w:hint="eastAsia" w:ascii="仿宋_GB2312" w:hAnsi="仿宋_GB2312" w:eastAsia="仿宋_GB2312" w:cs="仿宋_GB2312"/>
          <w:kern w:val="2"/>
          <w:sz w:val="32"/>
          <w:szCs w:val="32"/>
          <w:lang w:val="en-US" w:eastAsia="zh-CN" w:bidi="ar-SA"/>
        </w:rPr>
        <w:t xml:space="preserve"> 养殖运输船指标按照《</w:t>
      </w:r>
      <w:r>
        <w:rPr>
          <w:rFonts w:hint="eastAsia" w:ascii="仿宋_GB2312" w:hAnsi="仿宋_GB2312" w:eastAsia="仿宋_GB2312" w:cs="仿宋_GB2312"/>
          <w:kern w:val="2"/>
          <w:sz w:val="32"/>
          <w:szCs w:val="32"/>
          <w:lang w:val="en-US" w:eastAsia="zh-CN" w:bidi="ar-SA"/>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仿宋_GB2312" w:hAnsi="仿宋_GB2312" w:eastAsia="仿宋_GB2312" w:cs="仿宋_GB2312"/>
          <w:kern w:val="2"/>
          <w:sz w:val="32"/>
          <w:szCs w:val="32"/>
          <w:lang w:val="en-US" w:eastAsia="zh-CN" w:bidi="ar-SA"/>
        </w:rPr>
        <w:instrText xml:space="preserve">ADDIN CNKISM.UserStyle</w:instrTex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t>烟台市养殖运输船管理试点工作实施方案》执行，不在总量控制范围内。</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 xml:space="preserve">第四章 </w:t>
      </w:r>
      <w:r>
        <w:rPr>
          <w:rFonts w:hint="eastAsia" w:ascii="黑体" w:hAnsi="黑体" w:eastAsia="黑体" w:cs="黑体"/>
          <w:sz w:val="32"/>
          <w:szCs w:val="32"/>
          <w:lang w:eastAsia="zh-CN"/>
        </w:rPr>
        <w:t>新建养殖渔船的管理</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outlineLvl w:val="9"/>
        <w:rPr>
          <w:rFonts w:hint="default" w:ascii="仿宋_GB2312" w:hAnsi="仿宋_GB2312" w:eastAsia="仿宋_GB2312" w:cs="仿宋_GB2312"/>
          <w:kern w:val="2"/>
          <w:sz w:val="32"/>
          <w:szCs w:val="32"/>
          <w:lang w:val="en-US" w:eastAsia="zh-CN" w:bidi="ar-SA"/>
        </w:rPr>
      </w:pPr>
      <w:r>
        <w:rPr>
          <w:rFonts w:hint="eastAsia" w:ascii="黑体" w:hAnsi="黑体" w:eastAsia="黑体" w:cs="黑体"/>
          <w:lang w:val="en-US" w:eastAsia="zh-CN"/>
        </w:rPr>
        <w:t>第十三条</w:t>
      </w:r>
      <w:r>
        <w:rPr>
          <w:rFonts w:hint="eastAsia"/>
          <w:lang w:val="en-US" w:eastAsia="zh-CN"/>
        </w:rPr>
        <w:t xml:space="preserve"> </w:t>
      </w:r>
      <w:r>
        <w:rPr>
          <w:rFonts w:hint="eastAsia" w:ascii="仿宋_GB2312" w:hAnsi="仿宋_GB2312" w:eastAsia="仿宋_GB2312" w:cs="仿宋_GB2312"/>
          <w:kern w:val="2"/>
          <w:sz w:val="32"/>
          <w:szCs w:val="32"/>
          <w:lang w:val="en-US" w:eastAsia="zh-CN" w:bidi="ar-SA"/>
        </w:rPr>
        <w:t>新建养殖渔船应当采用标准船型。标准船型须具备安全、作业、防止污染环境的技术条件，与养殖生产活动相适应，其设计图纸和技术文件应当经渔业船舶检验机构审查批准。标准船型库公布前，养殖渔船按照现有模式管理。</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sz w:val="32"/>
          <w:szCs w:val="32"/>
          <w:lang w:eastAsia="zh-CN"/>
        </w:rPr>
      </w:pPr>
      <w:r>
        <w:rPr>
          <w:rFonts w:hint="eastAsia" w:ascii="黑体" w:hAnsi="黑体" w:eastAsia="黑体" w:cs="仿宋"/>
          <w:b w:val="0"/>
          <w:bCs/>
          <w:sz w:val="32"/>
          <w:szCs w:val="32"/>
          <w:lang w:val="en-US" w:eastAsia="zh-CN"/>
        </w:rPr>
        <w:t xml:space="preserve">第十四条 </w:t>
      </w:r>
      <w:r>
        <w:rPr>
          <w:rFonts w:hint="eastAsia" w:ascii="仿宋_GB2312" w:hAnsi="仿宋_GB2312" w:eastAsia="仿宋_GB2312" w:cs="仿宋_GB2312"/>
          <w:b w:val="0"/>
          <w:bCs/>
          <w:sz w:val="32"/>
          <w:szCs w:val="32"/>
        </w:rPr>
        <w:t>申请条件</w:t>
      </w:r>
      <w:r>
        <w:rPr>
          <w:rFonts w:hint="eastAsia" w:ascii="仿宋_GB2312" w:hAnsi="仿宋_GB2312" w:eastAsia="仿宋_GB2312" w:cs="仿宋_GB2312"/>
          <w:b w:val="0"/>
          <w:bCs/>
          <w:sz w:val="32"/>
          <w:szCs w:val="32"/>
          <w:lang w:eastAsia="zh-CN"/>
        </w:rPr>
        <w:t>：</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（一）申请人须为烟台黄渤海新区在开发区范围内户籍的自然人或依法注册的企业、合作社。</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（二）申请人须为水域滩涂养殖证确权人。</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仿宋"/>
          <w:b w:val="0"/>
          <w:bCs/>
          <w:sz w:val="32"/>
          <w:szCs w:val="32"/>
          <w:lang w:val="en-US" w:eastAsia="zh-CN"/>
        </w:rPr>
        <w:t xml:space="preserve">第十五条 </w:t>
      </w:r>
      <w:r>
        <w:rPr>
          <w:rFonts w:hint="eastAsia" w:ascii="仿宋_GB2312" w:hAnsi="仿宋_GB2312" w:eastAsia="仿宋_GB2312" w:cs="仿宋_GB2312"/>
          <w:kern w:val="2"/>
          <w:sz w:val="32"/>
          <w:szCs w:val="32"/>
          <w:lang w:val="en-US" w:eastAsia="zh-CN" w:bidi="ar-SA"/>
        </w:rPr>
        <w:t>申请建造养殖渔船应填写《养殖渔船建造登记表》并提交以下材料：</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（一）户口簿或营业执照。</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（二）申请人持有的水域滩涂养殖证。</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仿宋_GB2312" w:cs="仿宋"/>
          <w:b w:val="0"/>
          <w:bCs/>
          <w:sz w:val="32"/>
          <w:szCs w:val="32"/>
          <w:lang w:eastAsia="zh-CN"/>
        </w:rPr>
      </w:pPr>
      <w:r>
        <w:rPr>
          <w:rFonts w:hint="eastAsia" w:ascii="黑体" w:hAnsi="黑体" w:eastAsia="黑体" w:cs="仿宋"/>
          <w:b w:val="0"/>
          <w:bCs/>
          <w:sz w:val="32"/>
          <w:szCs w:val="32"/>
          <w:lang w:val="en-US" w:eastAsia="zh-CN"/>
        </w:rPr>
        <w:t xml:space="preserve">第十六条 </w:t>
      </w:r>
      <w:r>
        <w:rPr>
          <w:rFonts w:hint="eastAsia" w:ascii="仿宋_GB2312" w:hAnsi="仿宋_GB2312" w:eastAsia="仿宋_GB2312" w:cs="仿宋_GB2312"/>
          <w:b w:val="0"/>
          <w:bCs/>
          <w:sz w:val="32"/>
          <w:szCs w:val="32"/>
          <w:lang w:val="en-US" w:eastAsia="zh-CN"/>
        </w:rPr>
        <w:t>办理</w:t>
      </w:r>
      <w:r>
        <w:rPr>
          <w:rFonts w:hint="eastAsia" w:ascii="仿宋_GB2312" w:hAnsi="仿宋_GB2312" w:eastAsia="仿宋_GB2312" w:cs="仿宋_GB2312"/>
          <w:b w:val="0"/>
          <w:bCs/>
          <w:sz w:val="32"/>
          <w:szCs w:val="32"/>
        </w:rPr>
        <w:t>程序</w:t>
      </w:r>
      <w:r>
        <w:rPr>
          <w:rFonts w:hint="eastAsia" w:ascii="仿宋_GB2312" w:hAnsi="仿宋_GB2312" w:eastAsia="仿宋_GB2312" w:cs="仿宋_GB2312"/>
          <w:b w:val="0"/>
          <w:bCs/>
          <w:sz w:val="32"/>
          <w:szCs w:val="32"/>
          <w:lang w:eastAsia="zh-CN"/>
        </w:rPr>
        <w:t>：</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（一）申请人持填写的《养殖渔船建造登记表》到街道（镇）审核签章后，提交黄渤海新区海洋经济发展局审定签章，并予以船名核定。</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新建养殖渔船的申请人户籍所在地或企业注册地必须与其所提交的水域滩涂养殖证登记地一致。</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已有的养殖渔船船舶所有人户籍所在地或企业注册地与水域滩涂养殖证登记地不一致的保持现状。    </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黑体" w:cs="黑体"/>
          <w:sz w:val="32"/>
          <w:szCs w:val="32"/>
          <w:lang w:eastAsia="zh-CN"/>
        </w:rPr>
      </w:pPr>
      <w:r>
        <w:rPr>
          <w:rFonts w:hint="eastAsia" w:ascii="仿宋_GB2312" w:hAnsi="仿宋_GB2312" w:eastAsia="仿宋_GB2312" w:cs="仿宋_GB2312"/>
          <w:kern w:val="2"/>
          <w:sz w:val="32"/>
          <w:szCs w:val="32"/>
          <w:lang w:val="en-US" w:eastAsia="zh-CN" w:bidi="ar-SA"/>
        </w:rPr>
        <w:t>（二）申请人持《养殖渔船建造登记表》、《渔业船舶船名核准书》等材料，向黄渤海新区海洋经济发展局渔船检验机构、渔船登记机构申请检验、登记并发放证书。</w:t>
      </w:r>
    </w:p>
    <w:p>
      <w:pPr>
        <w:pStyle w:val="20"/>
        <w:pageBreakBefore w:val="0"/>
        <w:widowControl w:val="0"/>
        <w:numPr>
          <w:ilvl w:val="0"/>
          <w:numId w:val="0"/>
        </w:numPr>
        <w:kinsoku/>
        <w:wordWrap/>
        <w:overflowPunct/>
        <w:topLinePunct w:val="0"/>
        <w:autoSpaceDE/>
        <w:autoSpaceDN/>
        <w:bidi w:val="0"/>
        <w:adjustRightInd/>
        <w:snapToGrid w:val="0"/>
        <w:spacing w:line="560" w:lineRule="exact"/>
        <w:ind w:leftChars="20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 xml:space="preserve">第五章 </w:t>
      </w:r>
      <w:r>
        <w:rPr>
          <w:rFonts w:hint="eastAsia" w:ascii="黑体" w:hAnsi="黑体" w:eastAsia="黑体" w:cs="黑体"/>
          <w:sz w:val="32"/>
          <w:szCs w:val="32"/>
          <w:lang w:eastAsia="zh-CN"/>
        </w:rPr>
        <w:t>养殖渔船的运营管理</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第十七条</w:t>
      </w:r>
      <w:r>
        <w:rPr>
          <w:rFonts w:hint="eastAsia" w:ascii="仿宋_GB2312" w:hAnsi="仿宋_GB2312" w:eastAsia="仿宋_GB2312" w:cs="仿宋_GB2312"/>
          <w:kern w:val="2"/>
          <w:sz w:val="32"/>
          <w:szCs w:val="32"/>
          <w:lang w:val="en-US" w:eastAsia="zh-CN" w:bidi="ar-SA"/>
        </w:rPr>
        <w:t xml:space="preserve"> 养殖渔船航区管理</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Calibri" w:eastAsia="仿宋_GB2312" w:cs="Times New Roman"/>
          <w:color w:val="auto"/>
          <w:kern w:val="2"/>
          <w:sz w:val="32"/>
          <w:szCs w:val="22"/>
          <w:highlight w:val="yellow"/>
          <w:lang w:val="en-US" w:eastAsia="zh-CN" w:bidi="ar-SA"/>
        </w:rPr>
      </w:pPr>
      <w:r>
        <w:rPr>
          <w:rFonts w:hint="eastAsia" w:ascii="仿宋_GB2312" w:hAnsi="仿宋_GB2312" w:eastAsia="仿宋_GB2312" w:cs="仿宋_GB2312"/>
          <w:kern w:val="2"/>
          <w:sz w:val="32"/>
          <w:szCs w:val="32"/>
          <w:lang w:val="en-US" w:eastAsia="zh-CN" w:bidi="ar-SA"/>
        </w:rPr>
        <w:t>养殖渔船原则上不得跨区作</w:t>
      </w:r>
      <w:r>
        <w:rPr>
          <w:rFonts w:hint="eastAsia" w:ascii="仿宋_GB2312" w:hAnsi="仿宋_GB2312" w:eastAsia="仿宋_GB2312" w:cs="仿宋_GB2312"/>
          <w:kern w:val="2"/>
          <w:sz w:val="32"/>
          <w:szCs w:val="32"/>
          <w:highlight w:val="none"/>
          <w:lang w:val="en-US" w:eastAsia="zh-CN" w:bidi="ar-SA"/>
        </w:rPr>
        <w:t>业，</w:t>
      </w:r>
      <w:r>
        <w:rPr>
          <w:rFonts w:hint="eastAsia" w:ascii="仿宋_GB2312" w:hAnsi="Calibri" w:eastAsia="仿宋_GB2312" w:cs="Times New Roman"/>
          <w:color w:val="auto"/>
          <w:kern w:val="2"/>
          <w:sz w:val="32"/>
          <w:szCs w:val="22"/>
          <w:highlight w:val="none"/>
          <w:lang w:val="en-US" w:eastAsia="zh-CN" w:bidi="ar-SA"/>
        </w:rPr>
        <w:t>严禁我区养殖渔船通过购买、租赁和借用的方式到区外作业。</w:t>
      </w:r>
      <w:r>
        <w:rPr>
          <w:rFonts w:hint="eastAsia" w:ascii="仿宋_GB2312" w:hAnsi="仿宋_GB2312" w:eastAsia="仿宋_GB2312" w:cs="仿宋_GB2312"/>
          <w:kern w:val="2"/>
          <w:sz w:val="32"/>
          <w:szCs w:val="32"/>
          <w:highlight w:val="none"/>
          <w:lang w:val="en-US" w:eastAsia="zh-CN" w:bidi="ar-SA"/>
        </w:rPr>
        <w:t>确需跨区海上生产作业和渔船上坞维修的，需到船籍港和营运地渔业主管部门报备。养殖看护船航行作业区为停靠母港与养殖海域之间的必要航行海域。养殖渔船</w:t>
      </w:r>
      <w:r>
        <w:rPr>
          <w:rFonts w:hint="eastAsia" w:ascii="仿宋_GB2312" w:hAnsi="Calibri" w:eastAsia="仿宋_GB2312" w:cs="Times New Roman"/>
          <w:color w:val="auto"/>
          <w:kern w:val="2"/>
          <w:sz w:val="32"/>
          <w:szCs w:val="22"/>
          <w:highlight w:val="none"/>
          <w:lang w:val="en-US" w:eastAsia="zh-CN" w:bidi="ar-SA"/>
        </w:rPr>
        <w:t>（养殖运输船除外）</w:t>
      </w:r>
      <w:r>
        <w:rPr>
          <w:rFonts w:hint="eastAsia" w:ascii="仿宋_GB2312" w:hAnsi="仿宋_GB2312" w:eastAsia="仿宋_GB2312" w:cs="仿宋_GB2312"/>
          <w:kern w:val="2"/>
          <w:sz w:val="32"/>
          <w:szCs w:val="32"/>
          <w:highlight w:val="none"/>
          <w:lang w:val="en-US" w:eastAsia="zh-CN" w:bidi="ar-SA"/>
        </w:rPr>
        <w:t>航</w:t>
      </w:r>
      <w:r>
        <w:rPr>
          <w:rFonts w:hint="eastAsia" w:ascii="仿宋_GB2312" w:hAnsi="仿宋_GB2312" w:eastAsia="仿宋_GB2312" w:cs="仿宋_GB2312"/>
          <w:kern w:val="2"/>
          <w:sz w:val="32"/>
          <w:szCs w:val="32"/>
          <w:lang w:val="en-US" w:eastAsia="zh-CN" w:bidi="ar-SA"/>
        </w:rPr>
        <w:t>行作业区须于渔业船舶检验证书中予以明确标注。</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第十八条</w:t>
      </w:r>
      <w:r>
        <w:rPr>
          <w:rFonts w:hint="eastAsia" w:ascii="仿宋_GB2312" w:hAnsi="仿宋_GB2312" w:eastAsia="仿宋_GB2312" w:cs="仿宋_GB2312"/>
          <w:sz w:val="32"/>
          <w:szCs w:val="32"/>
          <w:lang w:val="en-US" w:eastAsia="zh-CN"/>
        </w:rPr>
        <w:t xml:space="preserve"> 养殖渔船安全管理</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kern w:val="2"/>
          <w:sz w:val="32"/>
          <w:szCs w:val="32"/>
          <w:lang w:val="en-US" w:eastAsia="zh-CN" w:bidi="ar-SA"/>
        </w:rPr>
        <w:t>烟台黄渤海新区海洋经济发展局</w:t>
      </w:r>
      <w:r>
        <w:rPr>
          <w:rFonts w:hint="default" w:ascii="仿宋_GB2312" w:hAnsi="仿宋_GB2312" w:eastAsia="仿宋_GB2312" w:cs="仿宋_GB2312"/>
          <w:kern w:val="2"/>
          <w:sz w:val="32"/>
          <w:szCs w:val="32"/>
          <w:lang w:val="en-US" w:eastAsia="zh-CN" w:bidi="ar-SA"/>
        </w:rPr>
        <w:t>负责本行政区域养殖</w:t>
      </w:r>
      <w:r>
        <w:rPr>
          <w:rFonts w:hint="eastAsia" w:ascii="仿宋_GB2312" w:hAnsi="仿宋_GB2312" w:eastAsia="仿宋_GB2312" w:cs="仿宋_GB2312"/>
          <w:kern w:val="2"/>
          <w:sz w:val="32"/>
          <w:szCs w:val="32"/>
          <w:lang w:val="en-US" w:eastAsia="zh-CN" w:bidi="ar-SA"/>
        </w:rPr>
        <w:t>渔</w:t>
      </w:r>
      <w:r>
        <w:rPr>
          <w:rFonts w:hint="default" w:ascii="仿宋_GB2312" w:hAnsi="仿宋_GB2312" w:eastAsia="仿宋_GB2312" w:cs="仿宋_GB2312"/>
          <w:kern w:val="2"/>
          <w:sz w:val="32"/>
          <w:szCs w:val="32"/>
          <w:lang w:val="en-US" w:eastAsia="zh-CN" w:bidi="ar-SA"/>
        </w:rPr>
        <w:t>船的管理工作，</w:t>
      </w:r>
      <w:r>
        <w:rPr>
          <w:rFonts w:hint="eastAsia" w:ascii="仿宋_GB2312" w:hAnsi="仿宋_GB2312" w:eastAsia="仿宋_GB2312" w:cs="仿宋_GB2312"/>
          <w:kern w:val="2"/>
          <w:sz w:val="32"/>
          <w:szCs w:val="32"/>
          <w:lang w:val="en-US" w:eastAsia="zh-CN" w:bidi="ar-SA"/>
        </w:rPr>
        <w:t>其</w:t>
      </w:r>
      <w:r>
        <w:rPr>
          <w:rFonts w:hint="default" w:ascii="仿宋_GB2312" w:hAnsi="仿宋_GB2312" w:eastAsia="仿宋_GB2312" w:cs="仿宋_GB2312"/>
          <w:kern w:val="2"/>
          <w:sz w:val="32"/>
          <w:szCs w:val="32"/>
          <w:lang w:val="en-US" w:eastAsia="zh-CN" w:bidi="ar-SA"/>
        </w:rPr>
        <w:t>渔业执法机构按照国家和省有关规定对养殖</w:t>
      </w:r>
      <w:r>
        <w:rPr>
          <w:rFonts w:hint="eastAsia" w:ascii="仿宋_GB2312" w:hAnsi="仿宋_GB2312" w:eastAsia="仿宋_GB2312" w:cs="仿宋_GB2312"/>
          <w:kern w:val="2"/>
          <w:sz w:val="32"/>
          <w:szCs w:val="32"/>
          <w:lang w:val="en-US" w:eastAsia="zh-CN" w:bidi="ar-SA"/>
        </w:rPr>
        <w:t>渔</w:t>
      </w:r>
      <w:r>
        <w:rPr>
          <w:rFonts w:hint="default" w:ascii="仿宋_GB2312" w:hAnsi="仿宋_GB2312" w:eastAsia="仿宋_GB2312" w:cs="仿宋_GB2312"/>
          <w:kern w:val="2"/>
          <w:sz w:val="32"/>
          <w:szCs w:val="32"/>
          <w:lang w:val="en-US" w:eastAsia="zh-CN" w:bidi="ar-SA"/>
        </w:rPr>
        <w:t>船实施</w:t>
      </w:r>
      <w:r>
        <w:rPr>
          <w:rFonts w:hint="eastAsia" w:ascii="仿宋_GB2312" w:hAnsi="仿宋_GB2312" w:eastAsia="仿宋_GB2312" w:cs="仿宋_GB2312"/>
          <w:kern w:val="2"/>
          <w:sz w:val="32"/>
          <w:szCs w:val="32"/>
          <w:lang w:val="en-US" w:eastAsia="zh-CN" w:bidi="ar-SA"/>
        </w:rPr>
        <w:t>具体检验、发证及安全的</w:t>
      </w:r>
      <w:r>
        <w:rPr>
          <w:rFonts w:hint="default" w:ascii="仿宋_GB2312" w:hAnsi="仿宋_GB2312" w:eastAsia="仿宋_GB2312" w:cs="仿宋_GB2312"/>
          <w:kern w:val="2"/>
          <w:sz w:val="32"/>
          <w:szCs w:val="32"/>
          <w:lang w:val="en-US" w:eastAsia="zh-CN" w:bidi="ar-SA"/>
        </w:rPr>
        <w:t>监督</w:t>
      </w:r>
      <w:r>
        <w:rPr>
          <w:rFonts w:hint="eastAsia" w:ascii="仿宋_GB2312" w:hAnsi="仿宋_GB2312" w:eastAsia="仿宋_GB2312" w:cs="仿宋_GB2312"/>
          <w:kern w:val="2"/>
          <w:sz w:val="32"/>
          <w:szCs w:val="32"/>
          <w:lang w:val="en-US" w:eastAsia="zh-CN" w:bidi="ar-SA"/>
        </w:rPr>
        <w:t>、指导</w:t>
      </w:r>
      <w:r>
        <w:rPr>
          <w:rFonts w:hint="default" w:ascii="仿宋_GB2312" w:hAnsi="仿宋_GB2312" w:eastAsia="仿宋_GB2312" w:cs="仿宋_GB2312"/>
          <w:kern w:val="2"/>
          <w:sz w:val="32"/>
          <w:szCs w:val="32"/>
          <w:lang w:val="en-US" w:eastAsia="zh-CN" w:bidi="ar-SA"/>
        </w:rPr>
        <w:t>。</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sz w:val="32"/>
          <w:szCs w:val="32"/>
        </w:rPr>
      </w:pPr>
      <w:r>
        <w:rPr>
          <w:rFonts w:hint="default" w:ascii="仿宋_GB2312" w:hAnsi="仿宋_GB2312" w:eastAsia="仿宋_GB2312" w:cs="仿宋_GB2312"/>
          <w:kern w:val="2"/>
          <w:sz w:val="32"/>
          <w:szCs w:val="32"/>
          <w:lang w:val="en-US" w:eastAsia="zh-CN" w:bidi="ar-SA"/>
        </w:rPr>
        <w:t>（二）乡镇（街道）对属地</w:t>
      </w:r>
      <w:r>
        <w:rPr>
          <w:rFonts w:hint="eastAsia" w:hAnsi="仿宋" w:cs="仿宋"/>
          <w:sz w:val="32"/>
          <w:szCs w:val="32"/>
          <w:lang w:val="en-US" w:eastAsia="zh-CN"/>
        </w:rPr>
        <w:t>养殖渔船</w:t>
      </w:r>
      <w:r>
        <w:rPr>
          <w:rFonts w:hint="eastAsia" w:ascii="仿宋_GB2312" w:hAnsi="仿宋" w:eastAsia="仿宋_GB2312" w:cs="仿宋"/>
          <w:sz w:val="32"/>
          <w:szCs w:val="32"/>
        </w:rPr>
        <w:t>实施组织化管理</w:t>
      </w:r>
      <w:r>
        <w:rPr>
          <w:rFonts w:hint="eastAsia" w:hAnsi="仿宋" w:cs="仿宋"/>
          <w:sz w:val="32"/>
          <w:szCs w:val="32"/>
          <w:lang w:eastAsia="zh-CN"/>
        </w:rPr>
        <w:t>，</w:t>
      </w:r>
      <w:r>
        <w:rPr>
          <w:rFonts w:hint="eastAsia" w:ascii="仿宋_GB2312" w:hAnsi="仿宋" w:eastAsia="仿宋_GB2312" w:cs="仿宋"/>
          <w:sz w:val="32"/>
          <w:szCs w:val="32"/>
        </w:rPr>
        <w:t>督促</w:t>
      </w:r>
      <w:r>
        <w:rPr>
          <w:rFonts w:hint="eastAsia" w:hAnsi="仿宋" w:cs="仿宋"/>
          <w:sz w:val="32"/>
          <w:szCs w:val="32"/>
          <w:lang w:val="en-US" w:eastAsia="zh-CN"/>
        </w:rPr>
        <w:t>养殖渔船所有人</w:t>
      </w:r>
      <w:r>
        <w:rPr>
          <w:rFonts w:hint="eastAsia" w:ascii="仿宋_GB2312" w:hAnsi="仿宋" w:eastAsia="仿宋_GB2312" w:cs="仿宋"/>
          <w:sz w:val="32"/>
          <w:szCs w:val="32"/>
        </w:rPr>
        <w:t>或经营人履行安全生产主体责任</w:t>
      </w:r>
      <w:r>
        <w:rPr>
          <w:rFonts w:hint="eastAsia" w:hAnsi="仿宋" w:cs="仿宋"/>
          <w:sz w:val="32"/>
          <w:szCs w:val="32"/>
          <w:lang w:eastAsia="zh-CN"/>
        </w:rPr>
        <w:t>，</w:t>
      </w:r>
      <w:r>
        <w:rPr>
          <w:rFonts w:hint="eastAsia" w:ascii="仿宋_GB2312" w:hAnsi="仿宋" w:eastAsia="仿宋_GB2312" w:cs="仿宋"/>
          <w:sz w:val="32"/>
          <w:szCs w:val="32"/>
        </w:rPr>
        <w:t>督促落实防风、防碰撞和防火等措施。</w:t>
      </w:r>
    </w:p>
    <w:p>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严格落实</w:t>
      </w:r>
      <w:r>
        <w:rPr>
          <w:rFonts w:hint="eastAsia" w:ascii="仿宋_GB2312" w:hAnsi="仿宋_GB2312" w:eastAsia="仿宋_GB2312" w:cs="仿宋_GB2312"/>
          <w:kern w:val="2"/>
          <w:sz w:val="32"/>
          <w:szCs w:val="32"/>
          <w:lang w:val="en-US" w:eastAsia="zh-CN" w:bidi="ar-SA"/>
        </w:rPr>
        <w:t>辖区</w:t>
      </w:r>
      <w:r>
        <w:rPr>
          <w:rFonts w:hint="default" w:ascii="仿宋_GB2312" w:hAnsi="仿宋_GB2312" w:eastAsia="仿宋_GB2312" w:cs="仿宋_GB2312"/>
          <w:kern w:val="2"/>
          <w:sz w:val="32"/>
          <w:szCs w:val="32"/>
          <w:lang w:val="en-US" w:eastAsia="zh-CN" w:bidi="ar-SA"/>
        </w:rPr>
        <w:t>养殖</w:t>
      </w:r>
      <w:r>
        <w:rPr>
          <w:rFonts w:hint="eastAsia" w:ascii="仿宋_GB2312" w:hAnsi="仿宋_GB2312" w:eastAsia="仿宋_GB2312" w:cs="仿宋_GB2312"/>
          <w:kern w:val="2"/>
          <w:sz w:val="32"/>
          <w:szCs w:val="32"/>
          <w:lang w:val="en-US" w:eastAsia="zh-CN" w:bidi="ar-SA"/>
        </w:rPr>
        <w:t>渔</w:t>
      </w:r>
      <w:r>
        <w:rPr>
          <w:rFonts w:hint="default" w:ascii="仿宋_GB2312" w:hAnsi="仿宋_GB2312" w:eastAsia="仿宋_GB2312" w:cs="仿宋_GB2312"/>
          <w:kern w:val="2"/>
          <w:sz w:val="32"/>
          <w:szCs w:val="32"/>
          <w:lang w:val="en-US" w:eastAsia="zh-CN" w:bidi="ar-SA"/>
        </w:rPr>
        <w:t>船进出港报告</w:t>
      </w:r>
      <w:r>
        <w:rPr>
          <w:rFonts w:hint="eastAsia" w:ascii="仿宋_GB2312" w:hAnsi="仿宋_GB2312" w:eastAsia="仿宋_GB2312" w:cs="仿宋_GB2312"/>
          <w:kern w:val="2"/>
          <w:sz w:val="32"/>
          <w:szCs w:val="32"/>
          <w:lang w:val="en-US" w:eastAsia="zh-CN" w:bidi="ar-SA"/>
        </w:rPr>
        <w:t>和登记制度。</w:t>
      </w:r>
      <w:r>
        <w:rPr>
          <w:rFonts w:hint="default" w:ascii="仿宋_GB2312" w:hAnsi="仿宋_GB2312" w:eastAsia="仿宋_GB2312" w:cs="仿宋_GB2312"/>
          <w:kern w:val="2"/>
          <w:sz w:val="32"/>
          <w:szCs w:val="32"/>
          <w:lang w:val="en-US" w:eastAsia="zh-CN" w:bidi="ar-SA"/>
        </w:rPr>
        <w:t>对</w:t>
      </w:r>
      <w:r>
        <w:rPr>
          <w:rFonts w:hint="eastAsia" w:ascii="仿宋_GB2312" w:hAnsi="仿宋_GB2312" w:eastAsia="仿宋_GB2312" w:cs="仿宋_GB2312"/>
          <w:kern w:val="2"/>
          <w:sz w:val="32"/>
          <w:szCs w:val="32"/>
          <w:lang w:val="en-US" w:eastAsia="zh-CN" w:bidi="ar-SA"/>
        </w:rPr>
        <w:t>养殖单位的监管</w:t>
      </w:r>
      <w:r>
        <w:rPr>
          <w:rFonts w:hint="default" w:ascii="仿宋_GB2312" w:hAnsi="仿宋_GB2312" w:eastAsia="仿宋_GB2312" w:cs="仿宋_GB2312"/>
          <w:kern w:val="2"/>
          <w:sz w:val="32"/>
          <w:szCs w:val="32"/>
          <w:lang w:val="en-US" w:eastAsia="zh-CN" w:bidi="ar-SA"/>
        </w:rPr>
        <w:t>中</w:t>
      </w:r>
      <w:r>
        <w:rPr>
          <w:rFonts w:hint="eastAsia" w:ascii="仿宋_GB2312" w:hAnsi="仿宋_GB2312" w:eastAsia="仿宋_GB2312" w:cs="仿宋_GB2312"/>
          <w:kern w:val="2"/>
          <w:sz w:val="32"/>
          <w:szCs w:val="32"/>
          <w:lang w:val="en-US" w:eastAsia="zh-CN" w:bidi="ar-SA"/>
        </w:rPr>
        <w:t>所</w:t>
      </w:r>
      <w:r>
        <w:rPr>
          <w:rFonts w:hint="default" w:ascii="仿宋_GB2312" w:hAnsi="仿宋_GB2312" w:eastAsia="仿宋_GB2312" w:cs="仿宋_GB2312"/>
          <w:kern w:val="2"/>
          <w:sz w:val="32"/>
          <w:szCs w:val="32"/>
          <w:lang w:val="en-US" w:eastAsia="zh-CN" w:bidi="ar-SA"/>
        </w:rPr>
        <w:t>发现的安全隐患</w:t>
      </w:r>
      <w:r>
        <w:rPr>
          <w:rFonts w:hint="eastAsia" w:ascii="仿宋_GB2312" w:hAnsi="仿宋_GB2312" w:eastAsia="仿宋_GB2312" w:cs="仿宋_GB2312"/>
          <w:kern w:val="2"/>
          <w:sz w:val="32"/>
          <w:szCs w:val="32"/>
          <w:lang w:val="en-US" w:eastAsia="zh-CN" w:bidi="ar-SA"/>
        </w:rPr>
        <w:t>，</w:t>
      </w:r>
      <w:r>
        <w:rPr>
          <w:rFonts w:hint="default" w:ascii="仿宋_GB2312" w:hAnsi="仿宋_GB2312" w:eastAsia="仿宋_GB2312" w:cs="仿宋_GB2312"/>
          <w:kern w:val="2"/>
          <w:sz w:val="32"/>
          <w:szCs w:val="32"/>
          <w:lang w:val="en-US" w:eastAsia="zh-CN" w:bidi="ar-SA"/>
        </w:rPr>
        <w:t>应当场予以纠正或者限期</w:t>
      </w:r>
      <w:r>
        <w:rPr>
          <w:rFonts w:hint="eastAsia" w:ascii="仿宋_GB2312" w:hAnsi="仿宋_GB2312" w:eastAsia="仿宋_GB2312" w:cs="仿宋_GB2312"/>
          <w:kern w:val="2"/>
          <w:sz w:val="32"/>
          <w:szCs w:val="32"/>
          <w:lang w:val="en-US" w:eastAsia="zh-CN" w:bidi="ar-SA"/>
        </w:rPr>
        <w:t>整改，对拒不整改或存在其他</w:t>
      </w:r>
      <w:r>
        <w:rPr>
          <w:rFonts w:hint="default" w:ascii="仿宋_GB2312" w:hAnsi="仿宋_GB2312" w:eastAsia="仿宋_GB2312" w:cs="仿宋_GB2312"/>
          <w:kern w:val="2"/>
          <w:sz w:val="32"/>
          <w:szCs w:val="32"/>
          <w:lang w:val="en-US" w:eastAsia="zh-CN" w:bidi="ar-SA"/>
        </w:rPr>
        <w:t>安全生产违法行为</w:t>
      </w:r>
      <w:r>
        <w:rPr>
          <w:rFonts w:hint="eastAsia" w:ascii="仿宋_GB2312" w:hAnsi="仿宋_GB2312" w:eastAsia="仿宋_GB2312" w:cs="仿宋_GB2312"/>
          <w:kern w:val="2"/>
          <w:sz w:val="32"/>
          <w:szCs w:val="32"/>
          <w:lang w:val="en-US" w:eastAsia="zh-CN" w:bidi="ar-SA"/>
        </w:rPr>
        <w:t>的</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应</w:t>
      </w:r>
      <w:r>
        <w:rPr>
          <w:rFonts w:hint="default" w:ascii="仿宋_GB2312" w:hAnsi="仿宋_GB2312" w:eastAsia="仿宋_GB2312" w:cs="仿宋_GB2312"/>
          <w:kern w:val="2"/>
          <w:sz w:val="32"/>
          <w:szCs w:val="32"/>
          <w:lang w:val="en-US" w:eastAsia="zh-CN" w:bidi="ar-SA"/>
        </w:rPr>
        <w:t>采取必要的应急措施，并及时报告</w:t>
      </w:r>
      <w:r>
        <w:rPr>
          <w:rFonts w:hint="eastAsia" w:ascii="仿宋_GB2312" w:hAnsi="仿宋_GB2312" w:eastAsia="仿宋_GB2312" w:cs="仿宋_GB2312"/>
          <w:kern w:val="2"/>
          <w:sz w:val="32"/>
          <w:szCs w:val="32"/>
          <w:lang w:val="en-US" w:eastAsia="zh-CN" w:bidi="ar-SA"/>
        </w:rPr>
        <w:t>区</w:t>
      </w:r>
      <w:r>
        <w:rPr>
          <w:rFonts w:hint="default" w:ascii="仿宋_GB2312" w:hAnsi="仿宋_GB2312" w:eastAsia="仿宋_GB2312" w:cs="仿宋_GB2312"/>
          <w:kern w:val="2"/>
          <w:sz w:val="32"/>
          <w:szCs w:val="32"/>
          <w:lang w:val="en-US" w:eastAsia="zh-CN" w:bidi="ar-SA"/>
        </w:rPr>
        <w:t>渔业执法机构。</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（三）养殖</w:t>
      </w:r>
      <w:r>
        <w:rPr>
          <w:rFonts w:hint="eastAsia" w:ascii="仿宋_GB2312" w:hAnsi="仿宋_GB2312" w:eastAsia="仿宋_GB2312" w:cs="仿宋_GB2312"/>
          <w:kern w:val="2"/>
          <w:sz w:val="32"/>
          <w:szCs w:val="32"/>
          <w:lang w:val="en-US" w:eastAsia="zh-CN" w:bidi="ar-SA"/>
        </w:rPr>
        <w:t>渔船的</w:t>
      </w:r>
      <w:r>
        <w:rPr>
          <w:rFonts w:hint="default" w:ascii="仿宋_GB2312" w:hAnsi="仿宋_GB2312" w:eastAsia="仿宋_GB2312" w:cs="仿宋_GB2312"/>
          <w:kern w:val="2"/>
          <w:sz w:val="32"/>
          <w:szCs w:val="32"/>
          <w:lang w:val="en-US" w:eastAsia="zh-CN" w:bidi="ar-SA"/>
        </w:rPr>
        <w:t>所有人</w:t>
      </w:r>
      <w:r>
        <w:rPr>
          <w:rFonts w:hint="eastAsia" w:ascii="仿宋_GB2312" w:hAnsi="仿宋_GB2312" w:eastAsia="仿宋_GB2312" w:cs="仿宋_GB2312"/>
          <w:kern w:val="2"/>
          <w:sz w:val="32"/>
          <w:szCs w:val="32"/>
          <w:lang w:val="en-US" w:eastAsia="zh-CN" w:bidi="ar-SA"/>
        </w:rPr>
        <w:t>对渔船的一切行为承担法律责任。所有人、经营人应全面负责渔船安全生产，</w:t>
      </w:r>
      <w:r>
        <w:rPr>
          <w:rFonts w:hint="default" w:ascii="仿宋_GB2312" w:hAnsi="仿宋_GB2312" w:eastAsia="仿宋_GB2312" w:cs="仿宋_GB2312"/>
          <w:kern w:val="2"/>
          <w:sz w:val="32"/>
          <w:szCs w:val="32"/>
          <w:lang w:val="en-US" w:eastAsia="zh-CN" w:bidi="ar-SA"/>
        </w:rPr>
        <w:t>加强安全管理，加大安全生产资金投入，确保</w:t>
      </w:r>
      <w:r>
        <w:rPr>
          <w:rFonts w:hint="eastAsia" w:ascii="仿宋_GB2312" w:hAnsi="仿宋_GB2312" w:eastAsia="仿宋_GB2312" w:cs="仿宋_GB2312"/>
          <w:kern w:val="2"/>
          <w:sz w:val="32"/>
          <w:szCs w:val="32"/>
          <w:lang w:val="en-US" w:eastAsia="zh-CN" w:bidi="ar-SA"/>
        </w:rPr>
        <w:t>渔船</w:t>
      </w:r>
      <w:r>
        <w:rPr>
          <w:rFonts w:hint="default" w:ascii="仿宋_GB2312" w:hAnsi="仿宋_GB2312" w:eastAsia="仿宋_GB2312" w:cs="仿宋_GB2312"/>
          <w:kern w:val="2"/>
          <w:sz w:val="32"/>
          <w:szCs w:val="32"/>
          <w:lang w:val="en-US" w:eastAsia="zh-CN" w:bidi="ar-SA"/>
        </w:rPr>
        <w:t>安全适航。</w:t>
      </w:r>
      <w:r>
        <w:rPr>
          <w:rFonts w:hint="eastAsia" w:ascii="仿宋_GB2312" w:hAnsi="仿宋_GB2312" w:eastAsia="仿宋_GB2312" w:cs="仿宋_GB2312"/>
          <w:kern w:val="2"/>
          <w:sz w:val="32"/>
          <w:szCs w:val="32"/>
          <w:lang w:val="en-US" w:eastAsia="zh-CN" w:bidi="ar-SA"/>
        </w:rPr>
        <w:t>船舶所有人和</w:t>
      </w:r>
      <w:r>
        <w:rPr>
          <w:rFonts w:hint="default" w:ascii="仿宋_GB2312" w:hAnsi="仿宋_GB2312" w:eastAsia="仿宋_GB2312" w:cs="仿宋_GB2312"/>
          <w:kern w:val="2"/>
          <w:sz w:val="32"/>
          <w:szCs w:val="32"/>
          <w:lang w:val="en-US" w:eastAsia="zh-CN" w:bidi="ar-SA"/>
        </w:rPr>
        <w:t>船长直接负责养殖渔船的安全生产，确保养殖</w:t>
      </w:r>
      <w:r>
        <w:rPr>
          <w:rFonts w:hint="eastAsia" w:ascii="仿宋_GB2312" w:hAnsi="仿宋_GB2312" w:eastAsia="仿宋_GB2312" w:cs="仿宋_GB2312"/>
          <w:kern w:val="2"/>
          <w:sz w:val="32"/>
          <w:szCs w:val="32"/>
          <w:lang w:val="en-US" w:eastAsia="zh-CN" w:bidi="ar-SA"/>
        </w:rPr>
        <w:t>渔</w:t>
      </w:r>
      <w:r>
        <w:rPr>
          <w:rFonts w:hint="default" w:ascii="仿宋_GB2312" w:hAnsi="仿宋_GB2312" w:eastAsia="仿宋_GB2312" w:cs="仿宋_GB2312"/>
          <w:kern w:val="2"/>
          <w:sz w:val="32"/>
          <w:szCs w:val="32"/>
          <w:lang w:val="en-US" w:eastAsia="zh-CN" w:bidi="ar-SA"/>
        </w:rPr>
        <w:t>船和船员在开航时处于适航、适任状态，保证</w:t>
      </w:r>
      <w:r>
        <w:rPr>
          <w:rFonts w:hint="eastAsia" w:ascii="仿宋_GB2312" w:hAnsi="仿宋_GB2312" w:eastAsia="仿宋_GB2312" w:cs="仿宋_GB2312"/>
          <w:kern w:val="2"/>
          <w:sz w:val="32"/>
          <w:szCs w:val="32"/>
          <w:lang w:val="en-US" w:eastAsia="zh-CN" w:bidi="ar-SA"/>
        </w:rPr>
        <w:t>职务</w:t>
      </w:r>
      <w:r>
        <w:rPr>
          <w:rFonts w:hint="default" w:ascii="仿宋_GB2312" w:hAnsi="仿宋_GB2312" w:eastAsia="仿宋_GB2312" w:cs="仿宋_GB2312"/>
          <w:kern w:val="2"/>
          <w:sz w:val="32"/>
          <w:szCs w:val="32"/>
          <w:lang w:val="en-US" w:eastAsia="zh-CN" w:bidi="ar-SA"/>
        </w:rPr>
        <w:t>船员符合配员标准，保证养殖</w:t>
      </w:r>
      <w:r>
        <w:rPr>
          <w:rFonts w:hint="eastAsia" w:ascii="仿宋_GB2312" w:hAnsi="仿宋_GB2312" w:eastAsia="仿宋_GB2312" w:cs="仿宋_GB2312"/>
          <w:kern w:val="2"/>
          <w:sz w:val="32"/>
          <w:szCs w:val="32"/>
          <w:lang w:val="en-US" w:eastAsia="zh-CN" w:bidi="ar-SA"/>
        </w:rPr>
        <w:t>渔</w:t>
      </w:r>
      <w:r>
        <w:rPr>
          <w:rFonts w:hint="default" w:ascii="仿宋_GB2312" w:hAnsi="仿宋_GB2312" w:eastAsia="仿宋_GB2312" w:cs="仿宋_GB2312"/>
          <w:kern w:val="2"/>
          <w:sz w:val="32"/>
          <w:szCs w:val="32"/>
          <w:lang w:val="en-US" w:eastAsia="zh-CN" w:bidi="ar-SA"/>
        </w:rPr>
        <w:t>船的正常值班，并按规定开启和使用安全通导设备。</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（四）养殖渔船</w:t>
      </w:r>
      <w:r>
        <w:rPr>
          <w:rFonts w:hint="eastAsia" w:ascii="仿宋_GB2312" w:hAnsi="仿宋_GB2312" w:eastAsia="仿宋_GB2312" w:cs="仿宋_GB2312"/>
          <w:sz w:val="32"/>
          <w:szCs w:val="32"/>
          <w:lang w:val="en-US" w:eastAsia="zh-CN"/>
        </w:rPr>
        <w:t>要确保证书齐全有效；救生消防通讯设备齐全有效；新建养殖渔船必须配备北斗定位等通导设备；</w:t>
      </w:r>
      <w:r>
        <w:rPr>
          <w:rFonts w:ascii="仿宋_GB2312" w:hAnsi="仿宋_GB2312" w:eastAsia="仿宋_GB2312" w:cs="仿宋_GB2312"/>
          <w:sz w:val="32"/>
          <w:szCs w:val="32"/>
        </w:rPr>
        <w:t>船员配备符合</w:t>
      </w:r>
      <w:r>
        <w:rPr>
          <w:rFonts w:hint="eastAsia" w:ascii="仿宋_GB2312" w:hAnsi="仿宋_GB2312" w:eastAsia="仿宋_GB2312" w:cs="仿宋_GB2312"/>
          <w:sz w:val="32"/>
          <w:szCs w:val="32"/>
          <w:lang w:val="en-US" w:eastAsia="zh-CN"/>
        </w:rPr>
        <w:t>配员标准</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并</w:t>
      </w:r>
      <w:r>
        <w:rPr>
          <w:rFonts w:ascii="仿宋_GB2312" w:hAnsi="仿宋_GB2312" w:eastAsia="仿宋_GB2312" w:cs="仿宋_GB2312"/>
          <w:sz w:val="32"/>
          <w:szCs w:val="32"/>
        </w:rPr>
        <w:t>持有有效的职务船员证书和普通船员证书。</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海洋经济发展局</w:t>
      </w:r>
      <w:r>
        <w:rPr>
          <w:rFonts w:hint="eastAsia" w:ascii="仿宋_GB2312" w:hAnsi="仿宋_GB2312" w:eastAsia="仿宋_GB2312" w:cs="仿宋_GB2312"/>
          <w:sz w:val="32"/>
          <w:szCs w:val="32"/>
        </w:rPr>
        <w:t>和</w:t>
      </w:r>
      <w:r>
        <w:rPr>
          <w:rFonts w:hint="default" w:ascii="仿宋_GB2312" w:hAnsi="仿宋_GB2312" w:eastAsia="仿宋_GB2312" w:cs="仿宋_GB2312"/>
          <w:kern w:val="2"/>
          <w:sz w:val="32"/>
          <w:szCs w:val="32"/>
          <w:lang w:val="en-US" w:eastAsia="zh-CN" w:bidi="ar-SA"/>
        </w:rPr>
        <w:t>乡镇（街道）</w:t>
      </w:r>
      <w:r>
        <w:rPr>
          <w:rFonts w:hint="eastAsia" w:ascii="仿宋_GB2312" w:hAnsi="仿宋_GB2312" w:eastAsia="仿宋_GB2312" w:cs="仿宋_GB2312"/>
          <w:sz w:val="32"/>
          <w:szCs w:val="32"/>
        </w:rPr>
        <w:t>要加强养殖渔船信息化监管，充分利用渔船渔港信息化管控平台，通过</w:t>
      </w:r>
      <w:r>
        <w:rPr>
          <w:rFonts w:hint="eastAsia" w:ascii="仿宋_GB2312" w:hAnsi="仿宋_GB2312" w:eastAsia="仿宋_GB2312" w:cs="仿宋_GB2312"/>
          <w:sz w:val="32"/>
          <w:szCs w:val="32"/>
          <w:lang w:eastAsia="zh-CN"/>
        </w:rPr>
        <w:t>岸基雷达、</w:t>
      </w:r>
      <w:r>
        <w:rPr>
          <w:rFonts w:hint="eastAsia" w:ascii="仿宋_GB2312" w:hAnsi="仿宋_GB2312" w:eastAsia="仿宋_GB2312" w:cs="仿宋_GB2312"/>
          <w:sz w:val="32"/>
          <w:szCs w:val="32"/>
        </w:rPr>
        <w:t>渔港视频监控</w:t>
      </w:r>
      <w:r>
        <w:rPr>
          <w:rFonts w:hint="eastAsia" w:ascii="仿宋_GB2312" w:hAnsi="仿宋_GB2312" w:eastAsia="仿宋_GB2312" w:cs="仿宋_GB2312"/>
          <w:sz w:val="32"/>
          <w:szCs w:val="32"/>
          <w:lang w:eastAsia="zh-CN"/>
        </w:rPr>
        <w:t>和船载北斗、</w:t>
      </w:r>
      <w:r>
        <w:rPr>
          <w:rFonts w:hint="eastAsia" w:ascii="仿宋_GB2312" w:hAnsi="仿宋_GB2312" w:eastAsia="仿宋_GB2312" w:cs="仿宋_GB2312"/>
          <w:sz w:val="32"/>
          <w:szCs w:val="32"/>
          <w:lang w:val="en-US" w:eastAsia="zh-CN"/>
        </w:rPr>
        <w:t>AIS船位终端设备</w:t>
      </w:r>
      <w:r>
        <w:rPr>
          <w:rFonts w:hint="eastAsia" w:ascii="仿宋_GB2312" w:hAnsi="仿宋_GB2312" w:eastAsia="仿宋_GB2312" w:cs="仿宋_GB2312"/>
          <w:sz w:val="32"/>
          <w:szCs w:val="32"/>
        </w:rPr>
        <w:t>落实养殖渔船日常信息化监管。</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六</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养殖渔船</w:t>
      </w:r>
      <w:r>
        <w:rPr>
          <w:rFonts w:ascii="仿宋_GB2312" w:hAnsi="仿宋_GB2312" w:eastAsia="仿宋_GB2312" w:cs="仿宋_GB2312"/>
          <w:sz w:val="32"/>
          <w:szCs w:val="32"/>
        </w:rPr>
        <w:t>严禁超载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超航区、超抗风等级；严禁擅自载客或营运性运输；严禁</w:t>
      </w:r>
      <w:r>
        <w:rPr>
          <w:rFonts w:hint="eastAsia" w:ascii="仿宋_GB2312" w:hAnsi="仿宋_GB2312" w:eastAsia="仿宋_GB2312" w:cs="仿宋_GB2312"/>
          <w:sz w:val="32"/>
          <w:szCs w:val="32"/>
        </w:rPr>
        <w:t>从事非法捕捞、载客等</w:t>
      </w:r>
      <w:r>
        <w:rPr>
          <w:rFonts w:hint="eastAsia" w:ascii="仿宋_GB2312" w:hAnsi="仿宋_GB2312" w:eastAsia="仿宋_GB2312" w:cs="仿宋_GB2312"/>
          <w:sz w:val="32"/>
          <w:szCs w:val="32"/>
          <w:lang w:val="en-US" w:eastAsia="zh-CN"/>
        </w:rPr>
        <w:t>擅自改变作业性质的违法行为；</w:t>
      </w:r>
      <w:r>
        <w:rPr>
          <w:rFonts w:ascii="仿宋_GB2312" w:hAnsi="仿宋_GB2312" w:eastAsia="仿宋_GB2312" w:cs="仿宋_GB2312"/>
          <w:sz w:val="32"/>
          <w:szCs w:val="32"/>
        </w:rPr>
        <w:t>船员临水作业</w:t>
      </w:r>
      <w:r>
        <w:rPr>
          <w:rFonts w:hint="eastAsia" w:ascii="仿宋_GB2312" w:hAnsi="仿宋_GB2312" w:eastAsia="仿宋_GB2312" w:cs="仿宋_GB2312"/>
          <w:sz w:val="32"/>
          <w:szCs w:val="32"/>
          <w:lang w:val="en-US" w:eastAsia="zh-CN"/>
        </w:rPr>
        <w:t>必须</w:t>
      </w:r>
      <w:r>
        <w:rPr>
          <w:rFonts w:ascii="仿宋_GB2312" w:hAnsi="仿宋_GB2312" w:eastAsia="仿宋_GB2312" w:cs="仿宋_GB2312"/>
          <w:sz w:val="32"/>
          <w:szCs w:val="32"/>
        </w:rPr>
        <w:t>穿救生衣。</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黑体" w:hAnsi="黑体" w:eastAsia="黑体" w:cs="黑体"/>
          <w:sz w:val="32"/>
          <w:szCs w:val="32"/>
          <w:lang w:eastAsia="zh-CN"/>
        </w:rPr>
      </w:pPr>
      <w:r>
        <w:rPr>
          <w:rFonts w:hint="eastAsia" w:ascii="仿宋_GB2312" w:hAnsi="仿宋_GB2312" w:eastAsia="仿宋_GB2312" w:cs="仿宋_GB2312"/>
          <w:sz w:val="32"/>
          <w:szCs w:val="32"/>
          <w:lang w:val="en-US" w:eastAsia="zh-CN"/>
        </w:rPr>
        <w:t>（七）未安装号灯的养殖渔船，禁止夜间航行、作业。</w:t>
      </w:r>
      <w:r>
        <w:rPr>
          <w:rFonts w:ascii="仿宋_GB2312" w:hAnsi="仿宋_GB2312" w:eastAsia="仿宋_GB2312" w:cs="仿宋_GB2312"/>
          <w:sz w:val="32"/>
          <w:szCs w:val="32"/>
        </w:rPr>
        <w:t>夜间航行</w:t>
      </w:r>
      <w:r>
        <w:rPr>
          <w:rFonts w:hint="eastAsia" w:ascii="仿宋_GB2312" w:hAnsi="仿宋_GB2312" w:eastAsia="仿宋_GB2312" w:cs="仿宋_GB2312"/>
          <w:sz w:val="32"/>
          <w:szCs w:val="32"/>
          <w:lang w:val="en-US" w:eastAsia="zh-CN"/>
        </w:rPr>
        <w:t>必须配备符合要求的航行灯，并</w:t>
      </w:r>
      <w:r>
        <w:rPr>
          <w:rFonts w:ascii="仿宋_GB2312" w:hAnsi="仿宋_GB2312" w:eastAsia="仿宋_GB2312" w:cs="仿宋_GB2312"/>
          <w:sz w:val="32"/>
          <w:szCs w:val="32"/>
        </w:rPr>
        <w:t>正确显示号灯，保持正规的瞭望</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谨慎驾驶。</w:t>
      </w:r>
    </w:p>
    <w:p>
      <w:pPr>
        <w:pStyle w:val="20"/>
        <w:pageBreakBefore w:val="0"/>
        <w:widowControl w:val="0"/>
        <w:numPr>
          <w:ilvl w:val="0"/>
          <w:numId w:val="0"/>
        </w:numPr>
        <w:kinsoku/>
        <w:wordWrap/>
        <w:overflowPunct/>
        <w:topLinePunct w:val="0"/>
        <w:autoSpaceDE/>
        <w:autoSpaceDN/>
        <w:bidi w:val="0"/>
        <w:adjustRightInd/>
        <w:snapToGrid w:val="0"/>
        <w:spacing w:line="560" w:lineRule="exact"/>
        <w:ind w:leftChars="200"/>
        <w:jc w:val="center"/>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 xml:space="preserve">第六章 </w:t>
      </w:r>
      <w:r>
        <w:rPr>
          <w:rFonts w:hint="eastAsia" w:ascii="黑体" w:hAnsi="黑体" w:eastAsia="黑体" w:cs="黑体"/>
          <w:sz w:val="32"/>
          <w:szCs w:val="32"/>
          <w:lang w:eastAsia="zh-CN"/>
        </w:rPr>
        <w:t>附则</w:t>
      </w:r>
    </w:p>
    <w:p>
      <w:pPr>
        <w:pStyle w:val="2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黑体" w:hAnsi="黑体" w:eastAsia="仿宋_GB2312" w:cs="黑体"/>
          <w:sz w:val="32"/>
          <w:szCs w:val="32"/>
          <w:lang w:eastAsia="zh-CN"/>
        </w:rPr>
      </w:pP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本办法自</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2023</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 xml:space="preserve">1 </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1</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日起施行</w:t>
      </w:r>
      <w:r>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，有效期至</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2024</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年</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 xml:space="preserve"> 12</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月</w:t>
      </w:r>
      <w:r>
        <w:rPr>
          <w:rFonts w:hint="eastAsia" w:ascii="仿宋_GB2312" w:hAnsi="仿宋_GB2312" w:eastAsia="仿宋_GB2312" w:cs="仿宋_GB2312"/>
          <w:i w:val="0"/>
          <w:iCs w:val="0"/>
          <w:caps w:val="0"/>
          <w:color w:val="000000" w:themeColor="text1"/>
          <w:spacing w:val="0"/>
          <w:sz w:val="32"/>
          <w:szCs w:val="32"/>
          <w:u w:val="none"/>
          <w:shd w:val="clear" w:fill="FFFFFF"/>
          <w:lang w:val="en-US" w:eastAsia="zh-CN"/>
          <w14:textFill>
            <w14:solidFill>
              <w14:schemeClr w14:val="tx1"/>
            </w14:solidFill>
          </w14:textFill>
        </w:rPr>
        <w:t>31</w:t>
      </w:r>
      <w:r>
        <w:rPr>
          <w:rFonts w:hint="eastAsia" w:ascii="仿宋_GB2312" w:hAnsi="仿宋_GB2312" w:eastAsia="仿宋_GB2312" w:cs="仿宋_GB2312"/>
          <w:i w:val="0"/>
          <w:iCs w:val="0"/>
          <w:caps w:val="0"/>
          <w:color w:val="000000" w:themeColor="text1"/>
          <w:spacing w:val="0"/>
          <w:sz w:val="32"/>
          <w:szCs w:val="32"/>
          <w:u w:val="none"/>
          <w:shd w:val="clear" w:fill="FFFFFF"/>
          <w14:textFill>
            <w14:solidFill>
              <w14:schemeClr w14:val="tx1"/>
            </w14:solidFill>
          </w14:textFill>
        </w:rPr>
        <w:t>日</w:t>
      </w:r>
      <w:r>
        <w:rPr>
          <w:rFonts w:hint="eastAsia" w:ascii="仿宋_GB2312" w:hAnsi="仿宋_GB2312" w:eastAsia="仿宋_GB2312" w:cs="仿宋_GB2312"/>
          <w:i w:val="0"/>
          <w:iCs w:val="0"/>
          <w:caps w:val="0"/>
          <w:color w:val="000000" w:themeColor="text1"/>
          <w:spacing w:val="0"/>
          <w:sz w:val="32"/>
          <w:szCs w:val="32"/>
          <w:u w:val="none"/>
          <w:shd w:val="clear" w:fill="FFFFFF"/>
          <w:lang w:eastAsia="zh-CN"/>
          <w14:textFill>
            <w14:solidFill>
              <w14:schemeClr w14:val="tx1"/>
            </w14:solidFill>
          </w14:textFill>
        </w:rPr>
        <w:t>止。</w:t>
      </w:r>
    </w:p>
    <w:p>
      <w:pPr>
        <w:pStyle w:val="2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ascii="仿宋_GB2312" w:hAnsi="仿宋_GB2312" w:eastAsia="仿宋_GB2312" w:cs="仿宋_GB2312"/>
          <w:sz w:val="32"/>
          <w:szCs w:val="32"/>
        </w:rPr>
      </w:pPr>
    </w:p>
    <w:p>
      <w:pPr>
        <w:pStyle w:val="2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附件：养殖</w:t>
      </w:r>
      <w:r>
        <w:rPr>
          <w:rFonts w:hint="eastAsia" w:ascii="仿宋_GB2312" w:hAnsi="仿宋_GB2312" w:eastAsia="仿宋_GB2312" w:cs="仿宋_GB2312"/>
          <w:kern w:val="2"/>
          <w:sz w:val="32"/>
          <w:szCs w:val="32"/>
          <w:lang w:val="en-US" w:eastAsia="zh-CN" w:bidi="ar-SA"/>
        </w:rPr>
        <w:t>渔船</w:t>
      </w:r>
      <w:r>
        <w:rPr>
          <w:rFonts w:hint="default" w:ascii="仿宋_GB2312" w:hAnsi="仿宋_GB2312" w:eastAsia="仿宋_GB2312" w:cs="仿宋_GB2312"/>
          <w:kern w:val="2"/>
          <w:sz w:val="32"/>
          <w:szCs w:val="32"/>
          <w:lang w:val="en-US" w:eastAsia="zh-CN" w:bidi="ar-SA"/>
        </w:rPr>
        <w:t>建造</w:t>
      </w:r>
      <w:r>
        <w:rPr>
          <w:rFonts w:hint="eastAsia" w:ascii="仿宋_GB2312" w:hAnsi="仿宋_GB2312" w:eastAsia="仿宋_GB2312" w:cs="仿宋_GB2312"/>
          <w:kern w:val="2"/>
          <w:sz w:val="32"/>
          <w:szCs w:val="32"/>
          <w:lang w:val="en-US" w:eastAsia="zh-CN" w:bidi="ar-SA"/>
        </w:rPr>
        <w:t>登记</w:t>
      </w:r>
      <w:r>
        <w:rPr>
          <w:rFonts w:hint="default" w:ascii="仿宋_GB2312" w:hAnsi="仿宋_GB2312" w:eastAsia="仿宋_GB2312" w:cs="仿宋_GB2312"/>
          <w:kern w:val="2"/>
          <w:sz w:val="32"/>
          <w:szCs w:val="32"/>
          <w:lang w:val="en-US" w:eastAsia="zh-CN" w:bidi="ar-SA"/>
        </w:rPr>
        <w:t>表</w:t>
      </w:r>
    </w:p>
    <w:p>
      <w:pPr>
        <w:ind w:firstLine="640" w:firstLineChars="200"/>
        <w:rPr>
          <w:rFonts w:hint="eastAsia" w:ascii="黑体" w:hAnsi="黑体" w:eastAsia="黑体" w:cs="黑体"/>
          <w:lang w:val="en-US" w:eastAsia="zh-CN"/>
        </w:rPr>
      </w:pPr>
    </w:p>
    <w:p>
      <w:pPr>
        <w:ind w:firstLine="640" w:firstLineChars="200"/>
        <w:rPr>
          <w:rFonts w:hint="eastAsia" w:ascii="黑体" w:hAnsi="黑体" w:eastAsia="黑体" w:cs="黑体"/>
          <w:lang w:val="en-US" w:eastAsia="zh-CN"/>
        </w:rPr>
      </w:pPr>
    </w:p>
    <w:p>
      <w:pPr>
        <w:pStyle w:val="20"/>
        <w:snapToGrid w:val="0"/>
        <w:spacing w:line="580" w:lineRule="exact"/>
        <w:jc w:val="both"/>
        <w:rPr>
          <w:rFonts w:ascii="黑体" w:hAnsi="黑体" w:eastAsia="黑体"/>
          <w:sz w:val="32"/>
          <w:szCs w:val="32"/>
        </w:rPr>
      </w:pPr>
    </w:p>
    <w:p>
      <w:pPr>
        <w:pStyle w:val="20"/>
        <w:snapToGrid w:val="0"/>
        <w:spacing w:line="580" w:lineRule="exact"/>
        <w:jc w:val="both"/>
        <w:rPr>
          <w:rFonts w:ascii="黑体" w:hAnsi="黑体" w:eastAsia="黑体"/>
          <w:sz w:val="32"/>
          <w:szCs w:val="32"/>
        </w:rPr>
      </w:pPr>
    </w:p>
    <w:p>
      <w:pPr>
        <w:pStyle w:val="20"/>
        <w:snapToGrid w:val="0"/>
        <w:spacing w:line="580" w:lineRule="exact"/>
        <w:jc w:val="both"/>
        <w:rPr>
          <w:rFonts w:ascii="黑体" w:hAnsi="黑体" w:eastAsia="黑体"/>
          <w:sz w:val="32"/>
          <w:szCs w:val="32"/>
        </w:rPr>
      </w:pPr>
    </w:p>
    <w:p>
      <w:pPr>
        <w:pStyle w:val="20"/>
        <w:snapToGrid w:val="0"/>
        <w:spacing w:line="580" w:lineRule="exact"/>
        <w:jc w:val="both"/>
        <w:rPr>
          <w:rFonts w:ascii="黑体" w:hAnsi="黑体" w:eastAsia="黑体"/>
          <w:sz w:val="32"/>
          <w:szCs w:val="32"/>
        </w:rPr>
      </w:pPr>
    </w:p>
    <w:p>
      <w:pPr>
        <w:pStyle w:val="20"/>
        <w:snapToGrid w:val="0"/>
        <w:spacing w:line="580" w:lineRule="exact"/>
        <w:jc w:val="both"/>
        <w:rPr>
          <w:rFonts w:ascii="黑体" w:hAnsi="黑体" w:eastAsia="黑体"/>
          <w:sz w:val="32"/>
          <w:szCs w:val="32"/>
        </w:rPr>
      </w:pPr>
    </w:p>
    <w:p>
      <w:pPr>
        <w:pStyle w:val="20"/>
        <w:snapToGrid w:val="0"/>
        <w:spacing w:line="580" w:lineRule="exact"/>
        <w:jc w:val="both"/>
        <w:rPr>
          <w:rFonts w:ascii="黑体" w:hAnsi="黑体" w:eastAsia="黑体"/>
          <w:sz w:val="32"/>
          <w:szCs w:val="32"/>
        </w:rPr>
      </w:pPr>
    </w:p>
    <w:p>
      <w:pPr>
        <w:pStyle w:val="20"/>
        <w:snapToGrid w:val="0"/>
        <w:spacing w:line="580" w:lineRule="exact"/>
        <w:jc w:val="both"/>
        <w:rPr>
          <w:rFonts w:ascii="黑体" w:hAnsi="黑体" w:eastAsia="黑体"/>
          <w:sz w:val="32"/>
          <w:szCs w:val="32"/>
        </w:rPr>
      </w:pPr>
    </w:p>
    <w:p>
      <w:pPr>
        <w:pStyle w:val="20"/>
        <w:snapToGrid w:val="0"/>
        <w:spacing w:line="580" w:lineRule="exact"/>
        <w:jc w:val="both"/>
        <w:rPr>
          <w:rFonts w:ascii="黑体" w:hAnsi="黑体" w:eastAsia="黑体"/>
          <w:sz w:val="32"/>
          <w:szCs w:val="32"/>
        </w:rPr>
      </w:pPr>
    </w:p>
    <w:p>
      <w:pPr>
        <w:pStyle w:val="20"/>
        <w:snapToGrid w:val="0"/>
        <w:spacing w:line="580" w:lineRule="exact"/>
        <w:jc w:val="both"/>
        <w:rPr>
          <w:rFonts w:ascii="黑体" w:hAnsi="黑体" w:eastAsia="黑体"/>
          <w:sz w:val="32"/>
          <w:szCs w:val="32"/>
        </w:rPr>
      </w:pPr>
    </w:p>
    <w:p>
      <w:pPr>
        <w:pStyle w:val="20"/>
        <w:snapToGrid w:val="0"/>
        <w:spacing w:line="580" w:lineRule="exact"/>
        <w:jc w:val="both"/>
        <w:rPr>
          <w:rFonts w:ascii="黑体" w:hAnsi="黑体" w:eastAsia="黑体"/>
          <w:sz w:val="32"/>
          <w:szCs w:val="32"/>
        </w:rPr>
      </w:pPr>
    </w:p>
    <w:p>
      <w:pPr>
        <w:pStyle w:val="20"/>
        <w:snapToGrid w:val="0"/>
        <w:spacing w:line="580" w:lineRule="exact"/>
        <w:jc w:val="both"/>
        <w:rPr>
          <w:rFonts w:ascii="黑体" w:hAnsi="黑体" w:eastAsia="黑体"/>
          <w:sz w:val="32"/>
          <w:szCs w:val="32"/>
        </w:rPr>
      </w:pPr>
    </w:p>
    <w:p>
      <w:pPr>
        <w:pStyle w:val="20"/>
        <w:snapToGrid w:val="0"/>
        <w:spacing w:line="580" w:lineRule="exact"/>
        <w:jc w:val="both"/>
        <w:rPr>
          <w:rFonts w:ascii="黑体" w:hAnsi="黑体" w:eastAsia="黑体"/>
          <w:b/>
          <w:sz w:val="44"/>
          <w:szCs w:val="44"/>
        </w:rPr>
      </w:pPr>
      <w:r>
        <w:rPr>
          <w:rFonts w:ascii="黑体" w:hAnsi="黑体" w:eastAsia="黑体"/>
          <w:sz w:val="32"/>
          <w:szCs w:val="32"/>
        </w:rPr>
        <w:t>附件</w:t>
      </w:r>
    </w:p>
    <w:p>
      <w:pPr>
        <w:pStyle w:val="20"/>
        <w:jc w:val="center"/>
        <w:rPr>
          <w:b/>
          <w:sz w:val="44"/>
          <w:szCs w:val="44"/>
        </w:rPr>
      </w:pPr>
      <w:r>
        <w:rPr>
          <w:rFonts w:hint="eastAsia" w:ascii="方正小标宋简体" w:hAnsi="方正小标宋简体" w:eastAsia="方正小标宋简体" w:cs="方正小标宋简体"/>
          <w:bCs/>
          <w:sz w:val="44"/>
          <w:szCs w:val="44"/>
        </w:rPr>
        <w:t>养殖</w:t>
      </w:r>
      <w:r>
        <w:rPr>
          <w:rFonts w:hint="eastAsia" w:ascii="方正小标宋简体" w:hAnsi="方正小标宋简体" w:eastAsia="方正小标宋简体" w:cs="方正小标宋简体"/>
          <w:bCs/>
          <w:sz w:val="44"/>
          <w:szCs w:val="44"/>
          <w:lang w:val="en-US" w:eastAsia="zh-CN"/>
        </w:rPr>
        <w:t>渔</w:t>
      </w:r>
      <w:r>
        <w:rPr>
          <w:rFonts w:hint="eastAsia" w:ascii="方正小标宋简体" w:hAnsi="方正小标宋简体" w:eastAsia="方正小标宋简体" w:cs="方正小标宋简体"/>
          <w:bCs/>
          <w:sz w:val="44"/>
          <w:szCs w:val="44"/>
        </w:rPr>
        <w:t>船建造</w:t>
      </w:r>
      <w:r>
        <w:rPr>
          <w:rFonts w:hint="eastAsia" w:ascii="方正小标宋简体" w:hAnsi="方正小标宋简体" w:eastAsia="方正小标宋简体" w:cs="方正小标宋简体"/>
          <w:bCs/>
          <w:sz w:val="44"/>
          <w:szCs w:val="44"/>
          <w:lang w:val="en-US" w:eastAsia="zh-CN"/>
        </w:rPr>
        <w:t>登记</w:t>
      </w:r>
      <w:r>
        <w:rPr>
          <w:rFonts w:hint="eastAsia" w:ascii="方正小标宋简体" w:hAnsi="方正小标宋简体" w:eastAsia="方正小标宋简体" w:cs="方正小标宋简体"/>
          <w:bCs/>
          <w:sz w:val="44"/>
          <w:szCs w:val="44"/>
        </w:rPr>
        <w:t>表</w:t>
      </w:r>
    </w:p>
    <w:p>
      <w:pPr>
        <w:pStyle w:val="20"/>
        <w:jc w:val="right"/>
        <w:rPr>
          <w:rFonts w:ascii="华文仿宋" w:hAnsi="华文仿宋" w:eastAsia="华文仿宋"/>
          <w:sz w:val="21"/>
          <w:szCs w:val="21"/>
        </w:rPr>
      </w:pPr>
      <w:r>
        <w:rPr>
          <w:rFonts w:ascii="华文仿宋" w:hAnsi="华文仿宋" w:eastAsia="华文仿宋"/>
          <w:sz w:val="21"/>
          <w:szCs w:val="21"/>
        </w:rPr>
        <w:t>编号：</w:t>
      </w:r>
      <w:r>
        <w:rPr>
          <w:rFonts w:hint="eastAsia" w:ascii="华文仿宋" w:hAnsi="华文仿宋" w:eastAsia="华文仿宋"/>
          <w:sz w:val="21"/>
          <w:szCs w:val="21"/>
        </w:rPr>
        <w:t>鲁</w:t>
      </w:r>
      <w:r>
        <w:rPr>
          <w:rFonts w:ascii="华文仿宋" w:hAnsi="华文仿宋" w:eastAsia="华文仿宋"/>
          <w:sz w:val="21"/>
          <w:szCs w:val="21"/>
        </w:rPr>
        <w:t>（    ）渔养船</w:t>
      </w:r>
      <w:r>
        <w:rPr>
          <w:rFonts w:hint="eastAsia" w:ascii="华文仿宋" w:hAnsi="华文仿宋" w:eastAsia="华文仿宋"/>
          <w:sz w:val="21"/>
          <w:szCs w:val="21"/>
          <w:lang w:val="en-US" w:eastAsia="zh-CN"/>
        </w:rPr>
        <w:t>登</w:t>
      </w:r>
      <w:r>
        <w:rPr>
          <w:rFonts w:ascii="华文仿宋" w:hAnsi="华文仿宋" w:eastAsia="华文仿宋"/>
          <w:sz w:val="21"/>
          <w:szCs w:val="21"/>
        </w:rPr>
        <w:t>（     ）号</w:t>
      </w:r>
    </w:p>
    <w:tbl>
      <w:tblPr>
        <w:tblStyle w:val="8"/>
        <w:tblW w:w="8907" w:type="dxa"/>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018"/>
        <w:gridCol w:w="1800"/>
        <w:gridCol w:w="1239"/>
        <w:gridCol w:w="686"/>
        <w:gridCol w:w="745"/>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93" w:type="dxa"/>
            <w:vMerge w:val="restart"/>
            <w:tcBorders>
              <w:top w:val="single" w:color="000000" w:sz="8" w:space="0"/>
              <w:left w:val="single" w:color="000000" w:sz="8" w:space="0"/>
            </w:tcBorders>
          </w:tcPr>
          <w:p>
            <w:pPr>
              <w:pStyle w:val="20"/>
              <w:ind w:left="280" w:hanging="210" w:hangingChars="100"/>
              <w:jc w:val="both"/>
              <w:rPr>
                <w:rFonts w:hint="eastAsia" w:ascii="仿宋_GB2312" w:hAnsi="仿宋_GB2312" w:eastAsia="仿宋_GB2312" w:cs="仿宋_GB2312"/>
                <w:color w:val="FF0000"/>
                <w:sz w:val="21"/>
                <w:szCs w:val="21"/>
              </w:rPr>
            </w:pPr>
            <w:r>
              <w:rPr>
                <w:rFonts w:hint="eastAsia" w:ascii="仿宋_GB2312" w:hAnsi="仿宋_GB2312" w:eastAsia="仿宋_GB2312" w:cs="仿宋_GB2312"/>
                <w:color w:val="000000" w:themeColor="text1"/>
                <w:sz w:val="21"/>
                <w:szCs w:val="21"/>
                <w14:textFill>
                  <w14:solidFill>
                    <w14:schemeClr w14:val="tx1"/>
                  </w14:solidFill>
                </w14:textFill>
              </w:rPr>
              <w:t>申请</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人</w:t>
            </w:r>
            <w:r>
              <w:rPr>
                <w:rFonts w:hint="eastAsia" w:ascii="仿宋_GB2312" w:hAnsi="仿宋_GB2312" w:eastAsia="仿宋_GB2312" w:cs="仿宋_GB2312"/>
                <w:color w:val="000000" w:themeColor="text1"/>
                <w:sz w:val="21"/>
                <w:szCs w:val="21"/>
                <w14:textFill>
                  <w14:solidFill>
                    <w14:schemeClr w14:val="tx1"/>
                  </w14:solidFill>
                </w14:textFill>
              </w:rPr>
              <w:t>信息</w:t>
            </w:r>
          </w:p>
        </w:tc>
        <w:tc>
          <w:tcPr>
            <w:tcW w:w="2018" w:type="dxa"/>
            <w:tcBorders>
              <w:top w:val="single" w:color="000000" w:sz="8" w:space="0"/>
            </w:tcBorders>
            <w:vAlign w:val="center"/>
          </w:tcPr>
          <w:p>
            <w:pPr>
              <w:pStyle w:val="20"/>
              <w:jc w:val="both"/>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val="en-US" w:eastAsia="zh-CN" w:bidi="hi-IN"/>
              </w:rPr>
              <w:t>姓名</w:t>
            </w:r>
            <w:r>
              <w:rPr>
                <w:rFonts w:hint="eastAsia" w:ascii="仿宋_GB2312" w:hAnsi="仿宋_GB2312" w:eastAsia="仿宋_GB2312" w:cs="仿宋_GB2312"/>
                <w:kern w:val="0"/>
                <w:sz w:val="21"/>
                <w:szCs w:val="21"/>
                <w:lang w:eastAsia="zh-CN" w:bidi="hi-IN"/>
              </w:rPr>
              <w:t>（</w:t>
            </w:r>
            <w:r>
              <w:rPr>
                <w:rFonts w:hint="eastAsia" w:ascii="仿宋_GB2312" w:hAnsi="仿宋_GB2312" w:eastAsia="仿宋_GB2312" w:cs="仿宋_GB2312"/>
                <w:kern w:val="0"/>
                <w:sz w:val="21"/>
                <w:szCs w:val="21"/>
                <w:lang w:val="en-US" w:eastAsia="zh-CN" w:bidi="hi-IN"/>
              </w:rPr>
              <w:t>名称</w:t>
            </w:r>
            <w:r>
              <w:rPr>
                <w:rFonts w:hint="eastAsia" w:ascii="仿宋_GB2312" w:hAnsi="仿宋_GB2312" w:eastAsia="仿宋_GB2312" w:cs="仿宋_GB2312"/>
                <w:kern w:val="0"/>
                <w:sz w:val="21"/>
                <w:szCs w:val="21"/>
                <w:lang w:eastAsia="zh-CN" w:bidi="hi-IN"/>
              </w:rPr>
              <w:t>）</w:t>
            </w:r>
          </w:p>
        </w:tc>
        <w:tc>
          <w:tcPr>
            <w:tcW w:w="1800" w:type="dxa"/>
            <w:tcBorders>
              <w:top w:val="single" w:color="000000" w:sz="8" w:space="0"/>
            </w:tcBorders>
            <w:vAlign w:val="center"/>
          </w:tcPr>
          <w:p>
            <w:pPr>
              <w:pStyle w:val="20"/>
              <w:jc w:val="both"/>
              <w:rPr>
                <w:rFonts w:hint="eastAsia" w:ascii="仿宋_GB2312" w:hAnsi="仿宋_GB2312" w:eastAsia="仿宋_GB2312" w:cs="仿宋_GB2312"/>
                <w:kern w:val="0"/>
                <w:sz w:val="21"/>
                <w:szCs w:val="21"/>
              </w:rPr>
            </w:pPr>
          </w:p>
        </w:tc>
        <w:tc>
          <w:tcPr>
            <w:tcW w:w="1925" w:type="dxa"/>
            <w:gridSpan w:val="2"/>
            <w:tcBorders>
              <w:top w:val="single" w:color="000000" w:sz="8" w:space="0"/>
            </w:tcBorders>
            <w:vAlign w:val="center"/>
          </w:tcPr>
          <w:p>
            <w:pPr>
              <w:pStyle w:val="20"/>
              <w:jc w:val="both"/>
              <w:rPr>
                <w:rFonts w:hint="eastAsia" w:ascii="仿宋_GB2312" w:hAnsi="仿宋_GB2312" w:eastAsia="仿宋_GB2312" w:cs="仿宋_GB2312"/>
                <w:kern w:val="0"/>
                <w:sz w:val="21"/>
                <w:szCs w:val="21"/>
                <w:lang w:bidi="hi-IN"/>
              </w:rPr>
            </w:pPr>
            <w:r>
              <w:rPr>
                <w:rFonts w:hint="eastAsia" w:ascii="仿宋_GB2312" w:hAnsi="仿宋_GB2312" w:eastAsia="仿宋_GB2312" w:cs="仿宋_GB2312"/>
                <w:kern w:val="0"/>
                <w:sz w:val="21"/>
                <w:szCs w:val="21"/>
                <w:lang w:bidi="hi-IN"/>
              </w:rPr>
              <w:t>法定代表人</w:t>
            </w:r>
          </w:p>
          <w:p>
            <w:pPr>
              <w:pStyle w:val="20"/>
              <w:jc w:val="both"/>
              <w:rPr>
                <w:rFonts w:hint="eastAsia" w:ascii="仿宋_GB2312" w:hAnsi="仿宋_GB2312" w:eastAsia="仿宋_GB2312" w:cs="仿宋_GB2312"/>
                <w:kern w:val="0"/>
                <w:sz w:val="21"/>
                <w:szCs w:val="21"/>
                <w:lang w:eastAsia="zh-CN" w:bidi="hi-IN"/>
              </w:rPr>
            </w:pPr>
            <w:r>
              <w:rPr>
                <w:rFonts w:hint="eastAsia" w:ascii="仿宋_GB2312" w:hAnsi="仿宋_GB2312" w:eastAsia="仿宋_GB2312" w:cs="仿宋_GB2312"/>
                <w:kern w:val="0"/>
                <w:sz w:val="21"/>
                <w:szCs w:val="21"/>
                <w:lang w:eastAsia="zh-CN" w:bidi="hi-IN"/>
              </w:rPr>
              <w:t>（</w:t>
            </w:r>
            <w:r>
              <w:rPr>
                <w:rFonts w:hint="eastAsia" w:ascii="仿宋_GB2312" w:hAnsi="仿宋_GB2312" w:eastAsia="仿宋_GB2312" w:cs="仿宋_GB2312"/>
                <w:kern w:val="0"/>
                <w:sz w:val="21"/>
                <w:szCs w:val="21"/>
                <w:lang w:val="en-US" w:eastAsia="zh-CN" w:bidi="hi-IN"/>
              </w:rPr>
              <w:t>企业填写</w:t>
            </w:r>
            <w:r>
              <w:rPr>
                <w:rFonts w:hint="eastAsia" w:ascii="仿宋_GB2312" w:hAnsi="仿宋_GB2312" w:eastAsia="仿宋_GB2312" w:cs="仿宋_GB2312"/>
                <w:kern w:val="0"/>
                <w:sz w:val="21"/>
                <w:szCs w:val="21"/>
                <w:lang w:eastAsia="zh-CN" w:bidi="hi-IN"/>
              </w:rPr>
              <w:t>）</w:t>
            </w:r>
          </w:p>
        </w:tc>
        <w:tc>
          <w:tcPr>
            <w:tcW w:w="2171" w:type="dxa"/>
            <w:gridSpan w:val="2"/>
            <w:tcBorders>
              <w:top w:val="single" w:color="000000" w:sz="8" w:space="0"/>
              <w:right w:val="single" w:color="000000" w:sz="8" w:space="0"/>
            </w:tcBorders>
          </w:tcPr>
          <w:p>
            <w:pPr>
              <w:pStyle w:val="20"/>
              <w:jc w:val="both"/>
              <w:rPr>
                <w:rFonts w:hint="eastAsia" w:ascii="仿宋_GB2312" w:hAnsi="仿宋_GB2312" w:eastAsia="仿宋_GB2312" w:cs="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93" w:type="dxa"/>
            <w:vMerge w:val="continue"/>
            <w:tcBorders>
              <w:left w:val="single" w:color="000000" w:sz="8" w:space="0"/>
            </w:tcBorders>
          </w:tcPr>
          <w:p>
            <w:pPr>
              <w:pStyle w:val="20"/>
              <w:jc w:val="both"/>
              <w:rPr>
                <w:rFonts w:hint="eastAsia" w:ascii="仿宋_GB2312" w:hAnsi="仿宋_GB2312" w:eastAsia="仿宋_GB2312" w:cs="仿宋_GB2312"/>
                <w:kern w:val="0"/>
                <w:sz w:val="21"/>
                <w:szCs w:val="21"/>
              </w:rPr>
            </w:pPr>
          </w:p>
        </w:tc>
        <w:tc>
          <w:tcPr>
            <w:tcW w:w="2018" w:type="dxa"/>
            <w:vAlign w:val="center"/>
          </w:tcPr>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地址</w:t>
            </w:r>
          </w:p>
        </w:tc>
        <w:tc>
          <w:tcPr>
            <w:tcW w:w="1800" w:type="dxa"/>
            <w:vAlign w:val="center"/>
          </w:tcPr>
          <w:p>
            <w:pPr>
              <w:pStyle w:val="20"/>
              <w:jc w:val="both"/>
              <w:rPr>
                <w:rFonts w:hint="eastAsia" w:ascii="仿宋_GB2312" w:hAnsi="仿宋_GB2312" w:eastAsia="仿宋_GB2312" w:cs="仿宋_GB2312"/>
                <w:kern w:val="0"/>
                <w:sz w:val="21"/>
                <w:szCs w:val="21"/>
              </w:rPr>
            </w:pPr>
          </w:p>
        </w:tc>
        <w:tc>
          <w:tcPr>
            <w:tcW w:w="1925" w:type="dxa"/>
            <w:gridSpan w:val="2"/>
            <w:vAlign w:val="center"/>
          </w:tcPr>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联系电话</w:t>
            </w:r>
          </w:p>
        </w:tc>
        <w:tc>
          <w:tcPr>
            <w:tcW w:w="2171" w:type="dxa"/>
            <w:gridSpan w:val="2"/>
            <w:tcBorders>
              <w:right w:val="single" w:color="000000" w:sz="8" w:space="0"/>
            </w:tcBorders>
          </w:tcPr>
          <w:p>
            <w:pPr>
              <w:pStyle w:val="20"/>
              <w:jc w:val="both"/>
              <w:rPr>
                <w:rFonts w:hint="eastAsia" w:ascii="仿宋_GB2312" w:hAnsi="仿宋_GB2312" w:eastAsia="仿宋_GB2312" w:cs="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011" w:type="dxa"/>
            <w:gridSpan w:val="2"/>
            <w:tcBorders>
              <w:left w:val="single" w:color="000000" w:sz="8" w:space="0"/>
            </w:tcBorders>
            <w:vAlign w:val="center"/>
          </w:tcPr>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水域滩涂养殖证编号</w:t>
            </w:r>
          </w:p>
        </w:tc>
        <w:tc>
          <w:tcPr>
            <w:tcW w:w="1800" w:type="dxa"/>
            <w:vAlign w:val="center"/>
          </w:tcPr>
          <w:p>
            <w:pPr>
              <w:pStyle w:val="20"/>
              <w:jc w:val="both"/>
              <w:rPr>
                <w:rFonts w:hint="eastAsia" w:ascii="仿宋_GB2312" w:hAnsi="仿宋_GB2312" w:eastAsia="仿宋_GB2312" w:cs="仿宋_GB2312"/>
                <w:kern w:val="0"/>
                <w:sz w:val="21"/>
                <w:szCs w:val="21"/>
              </w:rPr>
            </w:pPr>
          </w:p>
        </w:tc>
        <w:tc>
          <w:tcPr>
            <w:tcW w:w="1925" w:type="dxa"/>
            <w:gridSpan w:val="2"/>
            <w:vAlign w:val="center"/>
          </w:tcPr>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持证人名称</w:t>
            </w:r>
          </w:p>
        </w:tc>
        <w:tc>
          <w:tcPr>
            <w:tcW w:w="2171" w:type="dxa"/>
            <w:gridSpan w:val="2"/>
            <w:tcBorders>
              <w:right w:val="single" w:color="000000" w:sz="8" w:space="0"/>
            </w:tcBorders>
            <w:vAlign w:val="center"/>
          </w:tcPr>
          <w:p>
            <w:pPr>
              <w:pStyle w:val="20"/>
              <w:jc w:val="both"/>
              <w:rPr>
                <w:rFonts w:hint="eastAsia" w:ascii="仿宋_GB2312" w:hAnsi="仿宋_GB2312" w:eastAsia="仿宋_GB2312" w:cs="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3011" w:type="dxa"/>
            <w:gridSpan w:val="2"/>
            <w:tcBorders>
              <w:left w:val="single" w:color="000000" w:sz="8" w:space="0"/>
            </w:tcBorders>
          </w:tcPr>
          <w:p>
            <w:pPr>
              <w:pStyle w:val="20"/>
              <w:jc w:val="both"/>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bidi="hi-IN"/>
              </w:rPr>
              <w:t>养殖水域面积</w:t>
            </w:r>
            <w:r>
              <w:rPr>
                <w:rFonts w:hint="eastAsia" w:ascii="仿宋_GB2312" w:hAnsi="仿宋_GB2312" w:eastAsia="仿宋_GB2312" w:cs="仿宋_GB2312"/>
                <w:kern w:val="0"/>
                <w:sz w:val="21"/>
                <w:szCs w:val="21"/>
                <w:lang w:eastAsia="zh-CN" w:bidi="hi-IN"/>
              </w:rPr>
              <w:t>（</w:t>
            </w:r>
            <w:r>
              <w:rPr>
                <w:rFonts w:hint="eastAsia" w:ascii="仿宋_GB2312" w:hAnsi="仿宋_GB2312" w:eastAsia="仿宋_GB2312" w:cs="仿宋_GB2312"/>
                <w:kern w:val="0"/>
                <w:sz w:val="21"/>
                <w:szCs w:val="21"/>
                <w:lang w:val="en-US" w:eastAsia="zh-CN" w:bidi="hi-IN"/>
              </w:rPr>
              <w:t>公顷</w:t>
            </w:r>
            <w:r>
              <w:rPr>
                <w:rFonts w:hint="eastAsia" w:ascii="仿宋_GB2312" w:hAnsi="仿宋_GB2312" w:eastAsia="仿宋_GB2312" w:cs="仿宋_GB2312"/>
                <w:kern w:val="0"/>
                <w:sz w:val="21"/>
                <w:szCs w:val="21"/>
                <w:lang w:eastAsia="zh-CN" w:bidi="hi-IN"/>
              </w:rPr>
              <w:t>）</w:t>
            </w:r>
          </w:p>
        </w:tc>
        <w:tc>
          <w:tcPr>
            <w:tcW w:w="1800" w:type="dxa"/>
          </w:tcPr>
          <w:p>
            <w:pPr>
              <w:pStyle w:val="20"/>
              <w:jc w:val="both"/>
              <w:rPr>
                <w:rFonts w:hint="eastAsia" w:ascii="仿宋_GB2312" w:hAnsi="仿宋_GB2312" w:eastAsia="仿宋_GB2312" w:cs="仿宋_GB2312"/>
                <w:kern w:val="0"/>
                <w:sz w:val="21"/>
                <w:szCs w:val="21"/>
              </w:rPr>
            </w:pPr>
          </w:p>
        </w:tc>
        <w:tc>
          <w:tcPr>
            <w:tcW w:w="1925" w:type="dxa"/>
            <w:gridSpan w:val="2"/>
          </w:tcPr>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养殖方式</w:t>
            </w:r>
          </w:p>
        </w:tc>
        <w:tc>
          <w:tcPr>
            <w:tcW w:w="2171" w:type="dxa"/>
            <w:gridSpan w:val="2"/>
            <w:tcBorders>
              <w:right w:val="single" w:color="000000" w:sz="8" w:space="0"/>
            </w:tcBorders>
          </w:tcPr>
          <w:p>
            <w:pPr>
              <w:pStyle w:val="20"/>
              <w:jc w:val="both"/>
              <w:rPr>
                <w:rFonts w:hint="eastAsia" w:ascii="仿宋_GB2312" w:hAnsi="仿宋_GB2312" w:eastAsia="仿宋_GB2312" w:cs="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3011" w:type="dxa"/>
            <w:gridSpan w:val="2"/>
            <w:tcBorders>
              <w:left w:val="single" w:color="000000" w:sz="8" w:space="0"/>
            </w:tcBorders>
          </w:tcPr>
          <w:p>
            <w:pPr>
              <w:pStyle w:val="20"/>
              <w:jc w:val="both"/>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bidi="hi-IN"/>
              </w:rPr>
              <w:t>现</w:t>
            </w:r>
            <w:r>
              <w:rPr>
                <w:rFonts w:hint="eastAsia" w:ascii="仿宋_GB2312" w:hAnsi="仿宋_GB2312" w:eastAsia="仿宋_GB2312" w:cs="仿宋_GB2312"/>
                <w:kern w:val="0"/>
                <w:sz w:val="21"/>
                <w:szCs w:val="21"/>
                <w:lang w:bidi="hi-IN"/>
              </w:rPr>
              <w:t>有</w:t>
            </w:r>
            <w:r>
              <w:rPr>
                <w:rFonts w:hint="eastAsia" w:ascii="仿宋_GB2312" w:hAnsi="仿宋_GB2312" w:eastAsia="仿宋_GB2312" w:cs="仿宋_GB2312"/>
                <w:kern w:val="0"/>
                <w:sz w:val="21"/>
                <w:szCs w:val="21"/>
                <w:lang w:eastAsia="zh-CN" w:bidi="hi-IN"/>
              </w:rPr>
              <w:t>养殖渔船</w:t>
            </w:r>
            <w:r>
              <w:rPr>
                <w:rFonts w:hint="eastAsia" w:ascii="仿宋_GB2312" w:hAnsi="仿宋_GB2312" w:eastAsia="仿宋_GB2312" w:cs="仿宋_GB2312"/>
                <w:kern w:val="0"/>
                <w:sz w:val="21"/>
                <w:szCs w:val="21"/>
                <w:lang w:bidi="hi-IN"/>
              </w:rPr>
              <w:t>数量</w:t>
            </w:r>
            <w:r>
              <w:rPr>
                <w:rFonts w:hint="eastAsia" w:ascii="仿宋_GB2312" w:hAnsi="仿宋_GB2312" w:eastAsia="仿宋_GB2312" w:cs="仿宋_GB2312"/>
                <w:kern w:val="0"/>
                <w:sz w:val="21"/>
                <w:szCs w:val="21"/>
                <w:lang w:eastAsia="zh-CN" w:bidi="hi-IN"/>
              </w:rPr>
              <w:t>（</w:t>
            </w:r>
            <w:r>
              <w:rPr>
                <w:rFonts w:hint="eastAsia" w:ascii="仿宋_GB2312" w:hAnsi="仿宋_GB2312" w:eastAsia="仿宋_GB2312" w:cs="仿宋_GB2312"/>
                <w:kern w:val="0"/>
                <w:sz w:val="21"/>
                <w:szCs w:val="21"/>
                <w:lang w:val="en-US" w:eastAsia="zh-CN" w:bidi="hi-IN"/>
              </w:rPr>
              <w:t>艘）</w:t>
            </w:r>
          </w:p>
        </w:tc>
        <w:tc>
          <w:tcPr>
            <w:tcW w:w="1800" w:type="dxa"/>
          </w:tcPr>
          <w:p>
            <w:pPr>
              <w:pStyle w:val="20"/>
              <w:jc w:val="both"/>
              <w:rPr>
                <w:rFonts w:hint="eastAsia" w:ascii="仿宋_GB2312" w:hAnsi="仿宋_GB2312" w:eastAsia="仿宋_GB2312" w:cs="仿宋_GB2312"/>
                <w:kern w:val="0"/>
                <w:sz w:val="21"/>
                <w:szCs w:val="21"/>
              </w:rPr>
            </w:pPr>
          </w:p>
        </w:tc>
        <w:tc>
          <w:tcPr>
            <w:tcW w:w="1925" w:type="dxa"/>
            <w:gridSpan w:val="2"/>
          </w:tcPr>
          <w:p>
            <w:pPr>
              <w:pStyle w:val="20"/>
              <w:jc w:val="both"/>
              <w:rPr>
                <w:rFonts w:hint="eastAsia" w:ascii="仿宋_GB2312" w:hAnsi="仿宋_GB2312" w:eastAsia="仿宋_GB2312" w:cs="仿宋_GB2312"/>
                <w:kern w:val="0"/>
                <w:sz w:val="21"/>
                <w:szCs w:val="21"/>
                <w:lang w:eastAsia="zh-CN" w:bidi="hi-IN"/>
              </w:rPr>
            </w:pPr>
            <w:r>
              <w:rPr>
                <w:rFonts w:hint="eastAsia" w:ascii="仿宋_GB2312" w:hAnsi="仿宋_GB2312" w:eastAsia="仿宋_GB2312" w:cs="仿宋_GB2312"/>
                <w:kern w:val="0"/>
                <w:sz w:val="21"/>
                <w:szCs w:val="21"/>
                <w:lang w:bidi="hi-IN"/>
              </w:rPr>
              <w:t>主机总功率</w:t>
            </w:r>
            <w:r>
              <w:rPr>
                <w:rFonts w:hint="eastAsia" w:ascii="仿宋_GB2312" w:hAnsi="仿宋_GB2312" w:eastAsia="仿宋_GB2312" w:cs="仿宋_GB2312"/>
                <w:kern w:val="0"/>
                <w:sz w:val="21"/>
                <w:szCs w:val="21"/>
                <w:lang w:eastAsia="zh-CN" w:bidi="hi-IN"/>
              </w:rPr>
              <w:t>（</w:t>
            </w:r>
            <w:r>
              <w:rPr>
                <w:rFonts w:hint="eastAsia" w:ascii="仿宋_GB2312" w:hAnsi="仿宋_GB2312" w:eastAsia="仿宋_GB2312" w:cs="仿宋_GB2312"/>
                <w:kern w:val="0"/>
                <w:sz w:val="21"/>
                <w:szCs w:val="21"/>
                <w:lang w:val="en-US" w:eastAsia="zh-CN" w:bidi="hi-IN"/>
              </w:rPr>
              <w:t>千瓦</w:t>
            </w:r>
            <w:r>
              <w:rPr>
                <w:rFonts w:hint="eastAsia" w:ascii="仿宋_GB2312" w:hAnsi="仿宋_GB2312" w:eastAsia="仿宋_GB2312" w:cs="仿宋_GB2312"/>
                <w:kern w:val="0"/>
                <w:sz w:val="21"/>
                <w:szCs w:val="21"/>
                <w:lang w:eastAsia="zh-CN" w:bidi="hi-IN"/>
              </w:rPr>
              <w:t>）</w:t>
            </w:r>
          </w:p>
        </w:tc>
        <w:tc>
          <w:tcPr>
            <w:tcW w:w="2171" w:type="dxa"/>
            <w:gridSpan w:val="2"/>
            <w:tcBorders>
              <w:right w:val="single" w:color="000000" w:sz="8" w:space="0"/>
            </w:tcBorders>
          </w:tcPr>
          <w:p>
            <w:pPr>
              <w:pStyle w:val="20"/>
              <w:jc w:val="both"/>
              <w:rPr>
                <w:rFonts w:hint="eastAsia" w:ascii="仿宋_GB2312" w:hAnsi="仿宋_GB2312" w:eastAsia="仿宋_GB2312" w:cs="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3011" w:type="dxa"/>
            <w:gridSpan w:val="2"/>
            <w:tcBorders>
              <w:left w:val="single" w:color="000000" w:sz="8" w:space="0"/>
            </w:tcBorders>
            <w:vAlign w:val="center"/>
          </w:tcPr>
          <w:p>
            <w:pPr>
              <w:pStyle w:val="20"/>
              <w:jc w:val="both"/>
              <w:rPr>
                <w:rFonts w:hint="eastAsia" w:ascii="仿宋_GB2312" w:hAnsi="仿宋_GB2312" w:eastAsia="仿宋_GB2312" w:cs="仿宋_GB2312"/>
                <w:kern w:val="0"/>
                <w:sz w:val="21"/>
                <w:szCs w:val="21"/>
                <w:lang w:val="en-US" w:eastAsia="zh-CN" w:bidi="hi-IN"/>
              </w:rPr>
            </w:pPr>
            <w:r>
              <w:rPr>
                <w:rFonts w:hint="eastAsia" w:ascii="仿宋_GB2312" w:hAnsi="仿宋_GB2312" w:eastAsia="仿宋_GB2312" w:cs="仿宋_GB2312"/>
                <w:kern w:val="0"/>
                <w:sz w:val="21"/>
                <w:szCs w:val="21"/>
                <w:lang w:val="en-US" w:eastAsia="zh-CN" w:bidi="hi-IN"/>
              </w:rPr>
              <w:t>建造方式</w:t>
            </w:r>
          </w:p>
        </w:tc>
        <w:tc>
          <w:tcPr>
            <w:tcW w:w="5896" w:type="dxa"/>
            <w:gridSpan w:val="5"/>
            <w:tcBorders>
              <w:right w:val="single" w:color="000000" w:sz="8" w:space="0"/>
            </w:tcBorders>
            <w:vAlign w:val="center"/>
          </w:tcPr>
          <w:p>
            <w:pPr>
              <w:pStyle w:val="20"/>
              <w:spacing w:line="440" w:lineRule="exact"/>
              <w:jc w:val="both"/>
              <w:rPr>
                <w:rFonts w:hint="eastAsia" w:ascii="仿宋_GB2312" w:hAnsi="仿宋_GB2312" w:eastAsia="仿宋_GB2312" w:cs="仿宋_GB2312"/>
                <w:kern w:val="0"/>
                <w:sz w:val="21"/>
                <w:szCs w:val="21"/>
                <w:lang w:val="en-US" w:eastAsia="zh-CN" w:bidi="hi-IN"/>
              </w:rPr>
            </w:pPr>
            <w:r>
              <w:rPr>
                <w:rFonts w:hint="eastAsia" w:ascii="仿宋_GB2312" w:hAnsi="仿宋_GB2312" w:eastAsia="仿宋_GB2312" w:cs="仿宋_GB2312"/>
                <w:kern w:val="0"/>
                <w:sz w:val="21"/>
                <w:szCs w:val="21"/>
              </w:rPr>
              <w:sym w:font="Wingdings 2" w:char="F02A"/>
            </w:r>
            <w:r>
              <w:rPr>
                <w:rFonts w:hint="eastAsia" w:ascii="仿宋_GB2312" w:hAnsi="仿宋_GB2312" w:eastAsia="仿宋_GB2312" w:cs="仿宋_GB2312"/>
                <w:kern w:val="0"/>
                <w:sz w:val="21"/>
                <w:szCs w:val="21"/>
                <w:lang w:val="en-US" w:eastAsia="zh-CN"/>
              </w:rPr>
              <w:t xml:space="preserve">新建      </w:t>
            </w:r>
            <w:r>
              <w:rPr>
                <w:rFonts w:hint="eastAsia" w:ascii="仿宋_GB2312" w:hAnsi="仿宋_GB2312" w:eastAsia="仿宋_GB2312" w:cs="仿宋_GB2312"/>
                <w:kern w:val="0"/>
                <w:sz w:val="21"/>
                <w:szCs w:val="21"/>
              </w:rPr>
              <w:sym w:font="Wingdings 2" w:char="F02A"/>
            </w:r>
            <w:r>
              <w:rPr>
                <w:rFonts w:hint="eastAsia" w:ascii="仿宋_GB2312" w:hAnsi="仿宋_GB2312" w:eastAsia="仿宋_GB2312" w:cs="仿宋_GB2312"/>
                <w:kern w:val="0"/>
                <w:sz w:val="21"/>
                <w:szCs w:val="21"/>
                <w:lang w:val="en-US" w:eastAsia="zh-CN"/>
              </w:rPr>
              <w:t>报废更新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3011" w:type="dxa"/>
            <w:gridSpan w:val="2"/>
            <w:tcBorders>
              <w:left w:val="single" w:color="000000" w:sz="8" w:space="0"/>
            </w:tcBorders>
            <w:vAlign w:val="center"/>
          </w:tcPr>
          <w:p>
            <w:pPr>
              <w:pStyle w:val="20"/>
              <w:jc w:val="both"/>
              <w:rPr>
                <w:rFonts w:hint="eastAsia" w:ascii="仿宋_GB2312" w:hAnsi="仿宋_GB2312" w:eastAsia="仿宋_GB2312" w:cs="仿宋_GB2312"/>
                <w:color w:val="FF0000"/>
                <w:kern w:val="0"/>
                <w:sz w:val="21"/>
                <w:szCs w:val="21"/>
              </w:rPr>
            </w:pPr>
            <w:r>
              <w:rPr>
                <w:rFonts w:hint="eastAsia" w:ascii="仿宋_GB2312" w:hAnsi="仿宋_GB2312" w:eastAsia="仿宋_GB2312" w:cs="仿宋_GB2312"/>
                <w:kern w:val="0"/>
                <w:sz w:val="21"/>
                <w:szCs w:val="21"/>
                <w:lang w:bidi="hi-IN"/>
              </w:rPr>
              <w:t>申请理由</w:t>
            </w:r>
          </w:p>
        </w:tc>
        <w:tc>
          <w:tcPr>
            <w:tcW w:w="5896" w:type="dxa"/>
            <w:gridSpan w:val="5"/>
            <w:tcBorders>
              <w:right w:val="single" w:color="000000" w:sz="8" w:space="0"/>
            </w:tcBorders>
            <w:vAlign w:val="center"/>
          </w:tcPr>
          <w:p>
            <w:pPr>
              <w:pStyle w:val="20"/>
              <w:spacing w:line="440" w:lineRule="exact"/>
              <w:jc w:val="both"/>
              <w:rPr>
                <w:rFonts w:hint="eastAsia" w:ascii="仿宋_GB2312" w:hAnsi="仿宋_GB2312" w:eastAsia="仿宋_GB2312" w:cs="仿宋_GB2312"/>
                <w:kern w:val="0"/>
                <w:sz w:val="21"/>
                <w:szCs w:val="21"/>
                <w:lang w:bidi="hi-IN"/>
              </w:rPr>
            </w:pPr>
            <w:r>
              <w:rPr>
                <w:rFonts w:hint="eastAsia" w:ascii="仿宋_GB2312" w:hAnsi="仿宋_GB2312" w:eastAsia="仿宋_GB2312" w:cs="仿宋_GB2312"/>
                <w:kern w:val="0"/>
                <w:sz w:val="21"/>
                <w:szCs w:val="21"/>
                <w:lang w:bidi="hi-IN"/>
              </w:rPr>
              <w:t xml:space="preserve">         </w:t>
            </w:r>
          </w:p>
          <w:p>
            <w:pPr>
              <w:pStyle w:val="20"/>
              <w:spacing w:line="440" w:lineRule="exact"/>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申请人签字（盖章）</w:t>
            </w:r>
          </w:p>
          <w:p>
            <w:pPr>
              <w:pStyle w:val="20"/>
              <w:spacing w:line="440" w:lineRule="exact"/>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 xml:space="preserve">                    </w:t>
            </w:r>
            <w:r>
              <w:rPr>
                <w:rFonts w:hint="eastAsia" w:ascii="仿宋_GB2312" w:hAnsi="仿宋_GB2312" w:eastAsia="仿宋_GB2312" w:cs="仿宋_GB2312"/>
                <w:kern w:val="0"/>
                <w:sz w:val="21"/>
                <w:szCs w:val="21"/>
                <w:lang w:val="en-US" w:eastAsia="zh-CN" w:bidi="hi-IN"/>
              </w:rPr>
              <w:t xml:space="preserve">              </w:t>
            </w:r>
            <w:r>
              <w:rPr>
                <w:rFonts w:hint="eastAsia" w:ascii="仿宋_GB2312" w:hAnsi="仿宋_GB2312" w:eastAsia="仿宋_GB2312" w:cs="仿宋_GB2312"/>
                <w:kern w:val="0"/>
                <w:sz w:val="21"/>
                <w:szCs w:val="21"/>
                <w:lang w:bidi="hi-I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3011" w:type="dxa"/>
            <w:gridSpan w:val="2"/>
            <w:vMerge w:val="restart"/>
            <w:tcBorders>
              <w:left w:val="single" w:color="000000" w:sz="8" w:space="0"/>
            </w:tcBorders>
            <w:vAlign w:val="center"/>
          </w:tcPr>
          <w:p>
            <w:pPr>
              <w:pStyle w:val="20"/>
              <w:jc w:val="both"/>
              <w:rPr>
                <w:rFonts w:hint="eastAsia" w:ascii="仿宋_GB2312" w:hAnsi="仿宋_GB2312" w:eastAsia="仿宋_GB2312" w:cs="仿宋_GB2312"/>
                <w:kern w:val="0"/>
                <w:sz w:val="21"/>
                <w:szCs w:val="21"/>
                <w:lang w:bidi="hi-IN"/>
              </w:rPr>
            </w:pPr>
            <w:r>
              <w:rPr>
                <w:rFonts w:hint="eastAsia" w:ascii="仿宋_GB2312" w:hAnsi="仿宋_GB2312" w:eastAsia="仿宋_GB2312" w:cs="仿宋_GB2312"/>
                <w:kern w:val="0"/>
                <w:sz w:val="21"/>
                <w:szCs w:val="21"/>
                <w:lang w:bidi="hi-IN"/>
              </w:rPr>
              <w:t>申请建造</w:t>
            </w:r>
          </w:p>
          <w:p>
            <w:pPr>
              <w:pStyle w:val="20"/>
              <w:jc w:val="both"/>
              <w:rPr>
                <w:rFonts w:hint="eastAsia" w:ascii="仿宋_GB2312" w:hAnsi="仿宋_GB2312" w:eastAsia="仿宋_GB2312" w:cs="仿宋_GB2312"/>
                <w:kern w:val="0"/>
                <w:sz w:val="21"/>
                <w:szCs w:val="21"/>
                <w:lang w:bidi="hi-IN"/>
              </w:rPr>
            </w:pPr>
            <w:r>
              <w:rPr>
                <w:rFonts w:hint="eastAsia" w:ascii="仿宋_GB2312" w:hAnsi="仿宋_GB2312" w:eastAsia="仿宋_GB2312" w:cs="仿宋_GB2312"/>
                <w:kern w:val="0"/>
                <w:sz w:val="21"/>
                <w:szCs w:val="21"/>
                <w:lang w:bidi="hi-IN"/>
              </w:rPr>
              <w:t>渔船情况</w:t>
            </w:r>
          </w:p>
        </w:tc>
        <w:tc>
          <w:tcPr>
            <w:tcW w:w="1800" w:type="dxa"/>
            <w:vAlign w:val="center"/>
          </w:tcPr>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材  质</w:t>
            </w:r>
          </w:p>
        </w:tc>
        <w:tc>
          <w:tcPr>
            <w:tcW w:w="1239" w:type="dxa"/>
            <w:vAlign w:val="center"/>
          </w:tcPr>
          <w:p>
            <w:pPr>
              <w:pStyle w:val="20"/>
              <w:jc w:val="both"/>
              <w:rPr>
                <w:rFonts w:hint="eastAsia" w:ascii="仿宋_GB2312" w:hAnsi="仿宋_GB2312" w:eastAsia="仿宋_GB2312" w:cs="仿宋_GB2312"/>
                <w:kern w:val="0"/>
                <w:sz w:val="21"/>
                <w:szCs w:val="21"/>
              </w:rPr>
            </w:pPr>
          </w:p>
        </w:tc>
        <w:tc>
          <w:tcPr>
            <w:tcW w:w="1431" w:type="dxa"/>
            <w:gridSpan w:val="2"/>
            <w:vAlign w:val="center"/>
          </w:tcPr>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船  长</w:t>
            </w:r>
          </w:p>
        </w:tc>
        <w:tc>
          <w:tcPr>
            <w:tcW w:w="1426" w:type="dxa"/>
            <w:tcBorders>
              <w:right w:val="single" w:color="000000" w:sz="8" w:space="0"/>
            </w:tcBorders>
            <w:vAlign w:val="center"/>
          </w:tcPr>
          <w:p>
            <w:pPr>
              <w:pStyle w:val="20"/>
              <w:jc w:val="both"/>
              <w:rPr>
                <w:rFonts w:hint="eastAsia" w:ascii="仿宋_GB2312" w:hAnsi="仿宋_GB2312" w:eastAsia="仿宋_GB2312" w:cs="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11" w:type="dxa"/>
            <w:gridSpan w:val="2"/>
            <w:vMerge w:val="continue"/>
            <w:tcBorders>
              <w:left w:val="single" w:color="000000" w:sz="8" w:space="0"/>
            </w:tcBorders>
          </w:tcPr>
          <w:p>
            <w:pPr>
              <w:pStyle w:val="20"/>
              <w:jc w:val="both"/>
              <w:rPr>
                <w:rFonts w:hint="eastAsia" w:ascii="仿宋_GB2312" w:hAnsi="仿宋_GB2312" w:eastAsia="仿宋_GB2312" w:cs="仿宋_GB2312"/>
                <w:kern w:val="0"/>
                <w:sz w:val="21"/>
                <w:szCs w:val="21"/>
              </w:rPr>
            </w:pPr>
          </w:p>
        </w:tc>
        <w:tc>
          <w:tcPr>
            <w:tcW w:w="1800" w:type="dxa"/>
            <w:vAlign w:val="center"/>
          </w:tcPr>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主机功率</w:t>
            </w:r>
          </w:p>
        </w:tc>
        <w:tc>
          <w:tcPr>
            <w:tcW w:w="1239" w:type="dxa"/>
            <w:vAlign w:val="center"/>
          </w:tcPr>
          <w:p>
            <w:pPr>
              <w:pStyle w:val="20"/>
              <w:jc w:val="both"/>
              <w:rPr>
                <w:rFonts w:hint="eastAsia" w:ascii="仿宋_GB2312" w:hAnsi="仿宋_GB2312" w:eastAsia="仿宋_GB2312" w:cs="仿宋_GB2312"/>
                <w:kern w:val="0"/>
                <w:sz w:val="21"/>
                <w:szCs w:val="21"/>
              </w:rPr>
            </w:pPr>
          </w:p>
        </w:tc>
        <w:tc>
          <w:tcPr>
            <w:tcW w:w="1431" w:type="dxa"/>
            <w:gridSpan w:val="2"/>
            <w:vAlign w:val="center"/>
          </w:tcPr>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型  宽</w:t>
            </w:r>
          </w:p>
        </w:tc>
        <w:tc>
          <w:tcPr>
            <w:tcW w:w="1426" w:type="dxa"/>
            <w:tcBorders>
              <w:right w:val="single" w:color="000000" w:sz="8" w:space="0"/>
            </w:tcBorders>
            <w:vAlign w:val="center"/>
          </w:tcPr>
          <w:p>
            <w:pPr>
              <w:pStyle w:val="20"/>
              <w:jc w:val="both"/>
              <w:rPr>
                <w:rFonts w:hint="eastAsia" w:ascii="仿宋_GB2312" w:hAnsi="仿宋_GB2312" w:eastAsia="仿宋_GB2312" w:cs="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3011" w:type="dxa"/>
            <w:gridSpan w:val="2"/>
            <w:vMerge w:val="continue"/>
            <w:tcBorders>
              <w:left w:val="single" w:color="000000" w:sz="8" w:space="0"/>
            </w:tcBorders>
          </w:tcPr>
          <w:p>
            <w:pPr>
              <w:pStyle w:val="20"/>
              <w:jc w:val="both"/>
              <w:rPr>
                <w:rFonts w:hint="eastAsia" w:ascii="仿宋_GB2312" w:hAnsi="仿宋_GB2312" w:eastAsia="仿宋_GB2312" w:cs="仿宋_GB2312"/>
                <w:kern w:val="0"/>
                <w:sz w:val="21"/>
                <w:szCs w:val="21"/>
              </w:rPr>
            </w:pPr>
          </w:p>
        </w:tc>
        <w:tc>
          <w:tcPr>
            <w:tcW w:w="1800" w:type="dxa"/>
            <w:vAlign w:val="center"/>
          </w:tcPr>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总 吨 位</w:t>
            </w:r>
          </w:p>
        </w:tc>
        <w:tc>
          <w:tcPr>
            <w:tcW w:w="1239" w:type="dxa"/>
            <w:vAlign w:val="center"/>
          </w:tcPr>
          <w:p>
            <w:pPr>
              <w:pStyle w:val="20"/>
              <w:jc w:val="both"/>
              <w:rPr>
                <w:rFonts w:hint="eastAsia" w:ascii="仿宋_GB2312" w:hAnsi="仿宋_GB2312" w:eastAsia="仿宋_GB2312" w:cs="仿宋_GB2312"/>
                <w:kern w:val="0"/>
                <w:sz w:val="21"/>
                <w:szCs w:val="21"/>
                <w:highlight w:val="yellow"/>
              </w:rPr>
            </w:pPr>
          </w:p>
        </w:tc>
        <w:tc>
          <w:tcPr>
            <w:tcW w:w="1431" w:type="dxa"/>
            <w:gridSpan w:val="2"/>
            <w:vAlign w:val="center"/>
          </w:tcPr>
          <w:p>
            <w:pPr>
              <w:pStyle w:val="20"/>
              <w:jc w:val="both"/>
              <w:rPr>
                <w:rFonts w:hint="eastAsia" w:ascii="仿宋_GB2312" w:hAnsi="仿宋_GB2312" w:eastAsia="仿宋_GB2312" w:cs="仿宋_GB2312"/>
                <w:kern w:val="0"/>
                <w:sz w:val="21"/>
                <w:szCs w:val="21"/>
                <w:highlight w:val="yellow"/>
              </w:rPr>
            </w:pPr>
            <w:r>
              <w:rPr>
                <w:rFonts w:hint="eastAsia" w:ascii="仿宋_GB2312" w:hAnsi="仿宋_GB2312" w:eastAsia="仿宋_GB2312" w:cs="仿宋_GB2312"/>
                <w:kern w:val="0"/>
                <w:sz w:val="21"/>
                <w:szCs w:val="21"/>
                <w:lang w:val="en-US" w:eastAsia="zh-CN" w:bidi="hi-IN"/>
              </w:rPr>
              <w:t>航行</w:t>
            </w:r>
            <w:r>
              <w:rPr>
                <w:rFonts w:hint="eastAsia" w:ascii="仿宋_GB2312" w:hAnsi="仿宋_GB2312" w:eastAsia="仿宋_GB2312" w:cs="仿宋_GB2312"/>
                <w:kern w:val="0"/>
                <w:sz w:val="21"/>
                <w:szCs w:val="21"/>
                <w:lang w:bidi="hi-IN"/>
              </w:rPr>
              <w:t>区域</w:t>
            </w:r>
          </w:p>
        </w:tc>
        <w:tc>
          <w:tcPr>
            <w:tcW w:w="1426" w:type="dxa"/>
            <w:tcBorders>
              <w:right w:val="single" w:color="000000" w:sz="8" w:space="0"/>
            </w:tcBorders>
            <w:vAlign w:val="center"/>
          </w:tcPr>
          <w:p>
            <w:pPr>
              <w:pStyle w:val="20"/>
              <w:jc w:val="both"/>
              <w:rPr>
                <w:rFonts w:hint="eastAsia" w:ascii="仿宋_GB2312" w:hAnsi="仿宋_GB2312" w:eastAsia="仿宋_GB2312" w:cs="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3011" w:type="dxa"/>
            <w:gridSpan w:val="2"/>
            <w:tcBorders>
              <w:left w:val="single" w:color="000000" w:sz="8" w:space="0"/>
            </w:tcBorders>
            <w:vAlign w:val="center"/>
          </w:tcPr>
          <w:p>
            <w:pPr>
              <w:pStyle w:val="20"/>
              <w:jc w:val="both"/>
              <w:rPr>
                <w:rFonts w:hint="default" w:ascii="仿宋_GB2312" w:hAnsi="仿宋_GB2312" w:eastAsia="仿宋_GB2312" w:cs="仿宋_GB2312"/>
                <w:kern w:val="0"/>
                <w:sz w:val="21"/>
                <w:szCs w:val="21"/>
                <w:lang w:val="en-US" w:eastAsia="zh-CN" w:bidi="hi-IN"/>
              </w:rPr>
            </w:pPr>
            <w:r>
              <w:rPr>
                <w:rFonts w:hint="eastAsia" w:ascii="仿宋_GB2312" w:hAnsi="仿宋_GB2312" w:eastAsia="仿宋_GB2312" w:cs="仿宋_GB2312"/>
                <w:kern w:val="0"/>
                <w:sz w:val="21"/>
                <w:szCs w:val="21"/>
                <w:lang w:val="en-US" w:eastAsia="zh-CN" w:bidi="hi-IN"/>
              </w:rPr>
              <w:t>街道（镇）意见</w:t>
            </w:r>
          </w:p>
        </w:tc>
        <w:tc>
          <w:tcPr>
            <w:tcW w:w="5896" w:type="dxa"/>
            <w:gridSpan w:val="5"/>
            <w:tcBorders>
              <w:right w:val="single" w:color="000000" w:sz="8" w:space="0"/>
            </w:tcBorders>
          </w:tcPr>
          <w:p>
            <w:pPr>
              <w:pStyle w:val="20"/>
              <w:spacing w:line="480" w:lineRule="exact"/>
              <w:ind w:firstLine="420" w:firstLineChars="20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sym w:font="Wingdings 2" w:char="F02A"/>
            </w:r>
            <w:r>
              <w:rPr>
                <w:rFonts w:hint="eastAsia" w:ascii="仿宋_GB2312" w:hAnsi="仿宋_GB2312" w:eastAsia="仿宋_GB2312" w:cs="仿宋_GB2312"/>
                <w:kern w:val="0"/>
                <w:sz w:val="21"/>
                <w:szCs w:val="21"/>
              </w:rPr>
              <w:t>同意</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rPr>
              <w:sym w:font="Wingdings 2" w:char="F02A"/>
            </w:r>
            <w:r>
              <w:rPr>
                <w:rFonts w:hint="eastAsia" w:ascii="仿宋_GB2312" w:hAnsi="仿宋_GB2312" w:eastAsia="仿宋_GB2312" w:cs="仿宋_GB2312"/>
                <w:kern w:val="0"/>
                <w:sz w:val="21"/>
                <w:szCs w:val="21"/>
              </w:rPr>
              <w:t>不同意建造</w:t>
            </w:r>
          </w:p>
          <w:p>
            <w:pPr>
              <w:pStyle w:val="20"/>
              <w:spacing w:line="480" w:lineRule="exact"/>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 xml:space="preserve">         主管部门（签章）：</w:t>
            </w:r>
          </w:p>
          <w:p>
            <w:pPr>
              <w:pStyle w:val="20"/>
              <w:spacing w:line="480" w:lineRule="exact"/>
              <w:jc w:val="both"/>
              <w:rPr>
                <w:rFonts w:hint="eastAsia" w:ascii="仿宋_GB2312" w:hAnsi="仿宋_GB2312" w:eastAsia="仿宋_GB2312" w:cs="仿宋_GB2312"/>
                <w:kern w:val="0"/>
                <w:sz w:val="21"/>
                <w:szCs w:val="21"/>
                <w:lang w:bidi="hi-IN"/>
              </w:rPr>
            </w:pPr>
            <w:r>
              <w:rPr>
                <w:rFonts w:hint="eastAsia" w:ascii="仿宋_GB2312" w:hAnsi="仿宋_GB2312" w:eastAsia="仿宋_GB2312" w:cs="仿宋_GB2312"/>
                <w:kern w:val="0"/>
                <w:sz w:val="21"/>
                <w:szCs w:val="21"/>
                <w:lang w:bidi="hi-I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3011" w:type="dxa"/>
            <w:gridSpan w:val="2"/>
            <w:tcBorders>
              <w:left w:val="single" w:color="000000" w:sz="8" w:space="0"/>
            </w:tcBorders>
            <w:vAlign w:val="center"/>
          </w:tcPr>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val="en-US" w:eastAsia="zh-CN" w:bidi="hi-IN"/>
              </w:rPr>
              <w:t>区</w:t>
            </w:r>
            <w:r>
              <w:rPr>
                <w:rFonts w:hint="eastAsia" w:ascii="仿宋_GB2312" w:hAnsi="仿宋_GB2312" w:eastAsia="仿宋_GB2312" w:cs="仿宋_GB2312"/>
                <w:kern w:val="0"/>
                <w:sz w:val="21"/>
                <w:szCs w:val="21"/>
                <w:lang w:bidi="hi-IN"/>
              </w:rPr>
              <w:t>级渔业行政</w:t>
            </w:r>
          </w:p>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主管部门意见</w:t>
            </w:r>
          </w:p>
        </w:tc>
        <w:tc>
          <w:tcPr>
            <w:tcW w:w="5896" w:type="dxa"/>
            <w:gridSpan w:val="5"/>
            <w:tcBorders>
              <w:right w:val="single" w:color="000000" w:sz="8" w:space="0"/>
            </w:tcBorders>
          </w:tcPr>
          <w:p>
            <w:pPr>
              <w:pStyle w:val="20"/>
              <w:spacing w:line="480" w:lineRule="exact"/>
              <w:ind w:firstLine="420" w:firstLineChars="20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sym w:font="Wingdings 2" w:char="F02A"/>
            </w:r>
            <w:r>
              <w:rPr>
                <w:rFonts w:hint="eastAsia" w:ascii="仿宋_GB2312" w:hAnsi="仿宋_GB2312" w:eastAsia="仿宋_GB2312" w:cs="仿宋_GB2312"/>
                <w:kern w:val="0"/>
                <w:sz w:val="21"/>
                <w:szCs w:val="21"/>
              </w:rPr>
              <w:t>同意</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rPr>
              <w:sym w:font="Wingdings 2" w:char="F02A"/>
            </w:r>
            <w:r>
              <w:rPr>
                <w:rFonts w:hint="eastAsia" w:ascii="仿宋_GB2312" w:hAnsi="仿宋_GB2312" w:eastAsia="仿宋_GB2312" w:cs="仿宋_GB2312"/>
                <w:kern w:val="0"/>
                <w:sz w:val="21"/>
                <w:szCs w:val="21"/>
              </w:rPr>
              <w:t>不同意建造</w:t>
            </w:r>
          </w:p>
          <w:p>
            <w:pPr>
              <w:pStyle w:val="20"/>
              <w:spacing w:line="480" w:lineRule="exact"/>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 xml:space="preserve">         主管部门（签章）：</w:t>
            </w:r>
          </w:p>
          <w:p>
            <w:pPr>
              <w:pStyle w:val="20"/>
              <w:spacing w:line="480" w:lineRule="exact"/>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3011" w:type="dxa"/>
            <w:gridSpan w:val="2"/>
            <w:tcBorders>
              <w:left w:val="single" w:color="000000" w:sz="8" w:space="0"/>
              <w:bottom w:val="single" w:color="000000" w:sz="8" w:space="0"/>
            </w:tcBorders>
            <w:vAlign w:val="center"/>
          </w:tcPr>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市级渔业行政</w:t>
            </w:r>
          </w:p>
          <w:p>
            <w:pPr>
              <w:pStyle w:val="2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主管部门意见</w:t>
            </w:r>
          </w:p>
        </w:tc>
        <w:tc>
          <w:tcPr>
            <w:tcW w:w="5896" w:type="dxa"/>
            <w:gridSpan w:val="5"/>
            <w:tcBorders>
              <w:bottom w:val="single" w:color="000000" w:sz="8" w:space="0"/>
              <w:right w:val="single" w:color="000000" w:sz="8" w:space="0"/>
            </w:tcBorders>
          </w:tcPr>
          <w:p>
            <w:pPr>
              <w:pStyle w:val="20"/>
              <w:spacing w:line="480" w:lineRule="exact"/>
              <w:ind w:firstLine="420" w:firstLineChars="200"/>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sym w:font="Wingdings 2" w:char="F02A"/>
            </w:r>
            <w:r>
              <w:rPr>
                <w:rFonts w:hint="eastAsia" w:ascii="仿宋_GB2312" w:hAnsi="仿宋_GB2312" w:eastAsia="仿宋_GB2312" w:cs="仿宋_GB2312"/>
                <w:kern w:val="0"/>
                <w:sz w:val="21"/>
                <w:szCs w:val="21"/>
              </w:rPr>
              <w:t>同意</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rPr>
              <w:sym w:font="Wingdings 2" w:char="F02A"/>
            </w:r>
            <w:r>
              <w:rPr>
                <w:rFonts w:hint="eastAsia" w:ascii="仿宋_GB2312" w:hAnsi="仿宋_GB2312" w:eastAsia="仿宋_GB2312" w:cs="仿宋_GB2312"/>
                <w:kern w:val="0"/>
                <w:sz w:val="21"/>
                <w:szCs w:val="21"/>
              </w:rPr>
              <w:t>不同意建造</w:t>
            </w:r>
          </w:p>
          <w:p>
            <w:pPr>
              <w:pStyle w:val="20"/>
              <w:spacing w:line="480" w:lineRule="exact"/>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 xml:space="preserve">         主管部门（签章）：</w:t>
            </w:r>
          </w:p>
          <w:p>
            <w:pPr>
              <w:pStyle w:val="20"/>
              <w:spacing w:line="480" w:lineRule="exact"/>
              <w:jc w:val="both"/>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bidi="hi-IN"/>
              </w:rPr>
              <w:t xml:space="preserve">                            年  月  日</w:t>
            </w:r>
          </w:p>
        </w:tc>
      </w:tr>
    </w:tbl>
    <w:p>
      <w:pPr>
        <w:pStyle w:val="20"/>
        <w:keepNext w:val="0"/>
        <w:keepLines w:val="0"/>
        <w:pageBreakBefore w:val="0"/>
        <w:widowControl w:val="0"/>
        <w:kinsoku/>
        <w:wordWrap/>
        <w:overflowPunct/>
        <w:topLinePunct w:val="0"/>
        <w:autoSpaceDE/>
        <w:autoSpaceDN/>
        <w:bidi w:val="0"/>
        <w:adjustRightInd/>
        <w:snapToGrid w:val="0"/>
        <w:spacing w:line="240" w:lineRule="atLeast"/>
        <w:jc w:val="both"/>
        <w:textAlignment w:val="auto"/>
        <w:outlineLvl w:val="9"/>
        <w:rPr>
          <w:rFonts w:hint="eastAsia" w:ascii="黑体" w:hAnsi="黑体" w:eastAsia="黑体" w:cs="黑体"/>
          <w:lang w:val="en-US" w:eastAsia="zh-CN"/>
        </w:rPr>
      </w:pPr>
      <w:r>
        <w:rPr>
          <w:rFonts w:ascii="仿宋" w:hAnsi="仿宋" w:eastAsia="仿宋" w:cs="仿宋"/>
          <w:b w:val="0"/>
          <w:bCs/>
          <w:sz w:val="24"/>
          <w:szCs w:val="24"/>
        </w:rPr>
        <w:t>备注：本表一式三份，仅限建造一艘养殖</w:t>
      </w:r>
      <w:r>
        <w:rPr>
          <w:rFonts w:hint="eastAsia" w:ascii="仿宋" w:hAnsi="仿宋" w:eastAsia="仿宋" w:cs="仿宋"/>
          <w:b w:val="0"/>
          <w:bCs/>
          <w:sz w:val="24"/>
          <w:szCs w:val="24"/>
          <w:lang w:val="en-US" w:eastAsia="zh-CN"/>
        </w:rPr>
        <w:t>渔</w:t>
      </w:r>
      <w:r>
        <w:rPr>
          <w:rFonts w:ascii="仿宋" w:hAnsi="仿宋" w:eastAsia="仿宋" w:cs="仿宋"/>
          <w:b w:val="0"/>
          <w:bCs/>
          <w:sz w:val="24"/>
          <w:szCs w:val="24"/>
        </w:rPr>
        <w:t>船</w:t>
      </w:r>
      <w:r>
        <w:rPr>
          <w:rFonts w:hint="eastAsia" w:ascii="仿宋" w:hAnsi="仿宋" w:eastAsia="仿宋" w:cs="仿宋"/>
          <w:b w:val="0"/>
          <w:bCs/>
          <w:sz w:val="24"/>
          <w:szCs w:val="24"/>
          <w:lang w:eastAsia="zh-CN"/>
        </w:rPr>
        <w:t>（</w:t>
      </w:r>
      <w:r>
        <w:rPr>
          <w:rFonts w:hint="eastAsia" w:ascii="仿宋" w:hAnsi="仿宋" w:eastAsia="仿宋" w:cs="仿宋"/>
          <w:b w:val="0"/>
          <w:bCs/>
          <w:sz w:val="24"/>
          <w:szCs w:val="24"/>
          <w:lang w:val="en-US" w:eastAsia="zh-CN"/>
        </w:rPr>
        <w:t>申请建造船长24米以下养殖渔船可删除市级渔业主管部门意见栏</w:t>
      </w:r>
      <w:r>
        <w:rPr>
          <w:rFonts w:hint="eastAsia" w:ascii="仿宋" w:hAnsi="仿宋" w:eastAsia="仿宋" w:cs="仿宋"/>
          <w:b w:val="0"/>
          <w:bCs/>
          <w:sz w:val="24"/>
          <w:szCs w:val="24"/>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OWI2Mjk4OTQyMTQ0Y2YyYTgyMTJiNDQ0MDgzNWIifQ=="/>
  </w:docVars>
  <w:rsids>
    <w:rsidRoot w:val="00C821A0"/>
    <w:rsid w:val="000333BD"/>
    <w:rsid w:val="000B6FE1"/>
    <w:rsid w:val="00366081"/>
    <w:rsid w:val="006A1875"/>
    <w:rsid w:val="007B2456"/>
    <w:rsid w:val="00804BC0"/>
    <w:rsid w:val="008F6497"/>
    <w:rsid w:val="00910F8D"/>
    <w:rsid w:val="00B64505"/>
    <w:rsid w:val="00C02ED3"/>
    <w:rsid w:val="00C821A0"/>
    <w:rsid w:val="00F61E12"/>
    <w:rsid w:val="00FF117C"/>
    <w:rsid w:val="01F95401"/>
    <w:rsid w:val="028D0F57"/>
    <w:rsid w:val="03F36879"/>
    <w:rsid w:val="04EE08B7"/>
    <w:rsid w:val="09C12B35"/>
    <w:rsid w:val="0B8B66A4"/>
    <w:rsid w:val="0DB8750D"/>
    <w:rsid w:val="0F370883"/>
    <w:rsid w:val="110B5066"/>
    <w:rsid w:val="117722AD"/>
    <w:rsid w:val="11B756F8"/>
    <w:rsid w:val="138629D5"/>
    <w:rsid w:val="14722F14"/>
    <w:rsid w:val="14DC0EFD"/>
    <w:rsid w:val="181B285A"/>
    <w:rsid w:val="188D5407"/>
    <w:rsid w:val="198E562B"/>
    <w:rsid w:val="1A553106"/>
    <w:rsid w:val="1B1C673C"/>
    <w:rsid w:val="20000AD8"/>
    <w:rsid w:val="204308C9"/>
    <w:rsid w:val="2137212F"/>
    <w:rsid w:val="264B7CFE"/>
    <w:rsid w:val="276645A6"/>
    <w:rsid w:val="2987637B"/>
    <w:rsid w:val="2B196E79"/>
    <w:rsid w:val="2B3B1133"/>
    <w:rsid w:val="2B635B2C"/>
    <w:rsid w:val="2EB61F1D"/>
    <w:rsid w:val="30471E9E"/>
    <w:rsid w:val="31080545"/>
    <w:rsid w:val="3135706B"/>
    <w:rsid w:val="314A0156"/>
    <w:rsid w:val="365D367E"/>
    <w:rsid w:val="36DF0605"/>
    <w:rsid w:val="37790FC1"/>
    <w:rsid w:val="420D4FE7"/>
    <w:rsid w:val="46E5202F"/>
    <w:rsid w:val="4E995C63"/>
    <w:rsid w:val="4EBA6989"/>
    <w:rsid w:val="4EDC1706"/>
    <w:rsid w:val="502C0A13"/>
    <w:rsid w:val="52800E52"/>
    <w:rsid w:val="57110F23"/>
    <w:rsid w:val="577D4D8B"/>
    <w:rsid w:val="5C8A33F6"/>
    <w:rsid w:val="5F2D7D53"/>
    <w:rsid w:val="61762CEB"/>
    <w:rsid w:val="6307654B"/>
    <w:rsid w:val="644077F8"/>
    <w:rsid w:val="66B05A3A"/>
    <w:rsid w:val="66BB2355"/>
    <w:rsid w:val="6CB75226"/>
    <w:rsid w:val="6F85659A"/>
    <w:rsid w:val="70976920"/>
    <w:rsid w:val="793D4C7B"/>
    <w:rsid w:val="79773397"/>
    <w:rsid w:val="7A682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Calibri" w:eastAsia="仿宋_GB2312" w:cs="Times New Roman"/>
      <w:kern w:val="2"/>
      <w:sz w:val="32"/>
      <w:szCs w:val="22"/>
      <w:lang w:val="en-US" w:eastAsia="zh-CN" w:bidi="ar-SA"/>
    </w:rPr>
  </w:style>
  <w:style w:type="paragraph" w:styleId="3">
    <w:name w:val="heading 1"/>
    <w:basedOn w:val="1"/>
    <w:next w:val="1"/>
    <w:link w:val="12"/>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4">
    <w:name w:val="Subtitle"/>
    <w:basedOn w:val="1"/>
    <w:next w:val="1"/>
    <w:link w:val="14"/>
    <w:qFormat/>
    <w:uiPriority w:val="0"/>
    <w:pPr>
      <w:spacing w:before="240" w:after="60" w:line="312" w:lineRule="auto"/>
      <w:jc w:val="center"/>
      <w:outlineLvl w:val="1"/>
    </w:pPr>
    <w:rPr>
      <w:rFonts w:eastAsia="宋体" w:asciiTheme="majorHAnsi" w:hAnsiTheme="majorHAnsi" w:cstheme="majorBidi"/>
      <w:b/>
      <w:bCs/>
      <w:kern w:val="28"/>
      <w:szCs w:val="32"/>
    </w:rPr>
  </w:style>
  <w:style w:type="paragraph" w:styleId="5">
    <w:name w:val="Normal (Web)"/>
    <w:basedOn w:val="1"/>
    <w:qFormat/>
    <w:uiPriority w:val="99"/>
    <w:pPr>
      <w:spacing w:before="100" w:beforeAutospacing="1" w:after="100" w:afterAutospacing="1"/>
      <w:jc w:val="left"/>
    </w:pPr>
    <w:rPr>
      <w:rFonts w:ascii="Calibri" w:hAnsi="Calibri" w:cs="Calibri"/>
      <w:kern w:val="0"/>
      <w:sz w:val="24"/>
    </w:rPr>
  </w:style>
  <w:style w:type="paragraph" w:styleId="6">
    <w:name w:val="Title"/>
    <w:basedOn w:val="1"/>
    <w:next w:val="1"/>
    <w:link w:val="13"/>
    <w:qFormat/>
    <w:uiPriority w:val="0"/>
    <w:pPr>
      <w:spacing w:before="240" w:after="60"/>
      <w:jc w:val="center"/>
      <w:outlineLvl w:val="0"/>
    </w:pPr>
    <w:rPr>
      <w:rFonts w:eastAsia="宋体" w:asciiTheme="majorHAnsi" w:hAnsiTheme="majorHAnsi" w:cstheme="majorBidi"/>
      <w:b/>
      <w:bCs/>
      <w:szCs w:val="32"/>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bCs/>
    </w:rPr>
  </w:style>
  <w:style w:type="character" w:styleId="11">
    <w:name w:val="Emphasis"/>
    <w:basedOn w:val="9"/>
    <w:qFormat/>
    <w:uiPriority w:val="0"/>
    <w:rPr>
      <w:i/>
      <w:iCs/>
    </w:rPr>
  </w:style>
  <w:style w:type="character" w:customStyle="1" w:styleId="12">
    <w:name w:val="标题 1 Char"/>
    <w:basedOn w:val="9"/>
    <w:link w:val="3"/>
    <w:qFormat/>
    <w:uiPriority w:val="0"/>
    <w:rPr>
      <w:rFonts w:ascii="仿宋_GB2312" w:hAnsi="Calibri" w:eastAsia="仿宋_GB2312"/>
      <w:b/>
      <w:bCs/>
      <w:kern w:val="44"/>
      <w:sz w:val="44"/>
      <w:szCs w:val="44"/>
    </w:rPr>
  </w:style>
  <w:style w:type="character" w:customStyle="1" w:styleId="13">
    <w:name w:val="标题 Char"/>
    <w:basedOn w:val="9"/>
    <w:link w:val="6"/>
    <w:qFormat/>
    <w:uiPriority w:val="0"/>
    <w:rPr>
      <w:rFonts w:asciiTheme="majorHAnsi" w:hAnsiTheme="majorHAnsi" w:cstheme="majorBidi"/>
      <w:b/>
      <w:bCs/>
      <w:kern w:val="2"/>
      <w:sz w:val="32"/>
      <w:szCs w:val="32"/>
    </w:rPr>
  </w:style>
  <w:style w:type="character" w:customStyle="1" w:styleId="14">
    <w:name w:val="副标题 Char"/>
    <w:basedOn w:val="9"/>
    <w:link w:val="4"/>
    <w:qFormat/>
    <w:uiPriority w:val="0"/>
    <w:rPr>
      <w:rFonts w:asciiTheme="majorHAnsi" w:hAnsiTheme="majorHAnsi" w:cstheme="majorBidi"/>
      <w:b/>
      <w:bCs/>
      <w:kern w:val="28"/>
      <w:sz w:val="32"/>
      <w:szCs w:val="32"/>
    </w:rPr>
  </w:style>
  <w:style w:type="paragraph" w:styleId="15">
    <w:name w:val="Quote"/>
    <w:basedOn w:val="1"/>
    <w:next w:val="1"/>
    <w:link w:val="16"/>
    <w:qFormat/>
    <w:uiPriority w:val="29"/>
    <w:rPr>
      <w:i/>
      <w:iCs/>
      <w:color w:val="000000" w:themeColor="text1"/>
      <w14:textFill>
        <w14:solidFill>
          <w14:schemeClr w14:val="tx1"/>
        </w14:solidFill>
      </w14:textFill>
    </w:rPr>
  </w:style>
  <w:style w:type="character" w:customStyle="1" w:styleId="16">
    <w:name w:val="引用 Char"/>
    <w:basedOn w:val="9"/>
    <w:link w:val="15"/>
    <w:qFormat/>
    <w:uiPriority w:val="29"/>
    <w:rPr>
      <w:rFonts w:ascii="仿宋_GB2312" w:hAnsi="Calibri" w:eastAsia="仿宋_GB2312"/>
      <w:i/>
      <w:iCs/>
      <w:color w:val="000000" w:themeColor="text1"/>
      <w:kern w:val="2"/>
      <w:sz w:val="32"/>
      <w:szCs w:val="22"/>
      <w14:textFill>
        <w14:solidFill>
          <w14:schemeClr w14:val="tx1"/>
        </w14:solidFill>
      </w14:textFill>
    </w:rPr>
  </w:style>
  <w:style w:type="character" w:customStyle="1" w:styleId="17">
    <w:name w:val="Subtle Emphasis"/>
    <w:basedOn w:val="9"/>
    <w:qFormat/>
    <w:uiPriority w:val="19"/>
    <w:rPr>
      <w:i/>
      <w:iCs/>
      <w:color w:val="808080" w:themeColor="text1" w:themeTint="80"/>
      <w14:textFill>
        <w14:solidFill>
          <w14:schemeClr w14:val="tx1">
            <w14:lumMod w14:val="50000"/>
            <w14:lumOff w14:val="50000"/>
          </w14:schemeClr>
        </w14:solidFill>
      </w14:textFill>
    </w:rPr>
  </w:style>
  <w:style w:type="character" w:customStyle="1" w:styleId="18">
    <w:name w:val="Intense Emphasis"/>
    <w:basedOn w:val="9"/>
    <w:qFormat/>
    <w:uiPriority w:val="21"/>
    <w:rPr>
      <w:b/>
      <w:bCs/>
      <w:i/>
      <w:iCs/>
      <w:color w:val="4F81BD" w:themeColor="accent1"/>
      <w14:textFill>
        <w14:solidFill>
          <w14:schemeClr w14:val="accent1"/>
        </w14:solidFill>
      </w14:textFill>
    </w:rPr>
  </w:style>
  <w:style w:type="paragraph" w:styleId="19">
    <w:name w:val="No Spacing"/>
    <w:qFormat/>
    <w:uiPriority w:val="1"/>
    <w:pPr>
      <w:widowControl w:val="0"/>
      <w:jc w:val="both"/>
    </w:pPr>
    <w:rPr>
      <w:rFonts w:ascii="仿宋_GB2312" w:hAnsi="Calibri" w:eastAsia="仿宋_GB2312" w:cs="Times New Roman"/>
      <w:kern w:val="2"/>
      <w:sz w:val="32"/>
      <w:szCs w:val="22"/>
      <w:lang w:val="en-US" w:eastAsia="zh-CN" w:bidi="ar-SA"/>
    </w:rPr>
  </w:style>
  <w:style w:type="paragraph" w:customStyle="1" w:styleId="20">
    <w:name w:val="正文1"/>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3026</Words>
  <Characters>3042</Characters>
  <Lines>1</Lines>
  <Paragraphs>1</Paragraphs>
  <TotalTime>61</TotalTime>
  <ScaleCrop>false</ScaleCrop>
  <LinksUpToDate>false</LinksUpToDate>
  <CharactersWithSpaces>3288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2020-06-10T07:47:00Z</dcterms:created>
  <dc:creator>Administrator</dc:creator>
  <cp:lastModifiedBy>Mark</cp:lastModifiedBy>
  <cp:lastPrinted>2022-11-16T09:55:02Z</cp:lastPrinted>
  <dcterms:modified xsi:type="dcterms:W3CDTF">2022-11-16T09:55:21Z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7922E8EC55EB4896B53AAB0A48995E9F</vt:lpwstr>
  </property>
</Properties>
</file>