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1008380</wp:posOffset>
            </wp:positionH>
            <wp:positionV relativeFrom="page">
              <wp:posOffset>6106477</wp:posOffset>
            </wp:positionV>
            <wp:extent cx="5615940" cy="95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23"/>
        <w:spacing w:before="101" w:line="239" w:lineRule="auto"/>
        <w:rPr/>
      </w:pPr>
      <w:r>
        <w:pict>
          <v:shape id="_x0000_s2" style="position:absolute;margin-left:362.295pt;margin-top:135.117pt;mso-position-vertical-relative:text;mso-position-horizontal-relative:text;width:74.9pt;height:39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4" w:lineRule="auto"/>
                    <w:rPr>
                      <w:sz w:val="64"/>
                      <w:szCs w:val="64"/>
                    </w:rPr>
                  </w:pPr>
                  <w:r>
                    <w:rPr>
                      <w:sz w:val="64"/>
                      <w:szCs w:val="64"/>
                      <w:color w:val="FF0000"/>
                      <w14:textOutline w14:w="9525" w14:cap="flat" w14:cmpd="sng">
                        <w14:solidFill>
                          <w14:srgbClr w14:val="FF0000"/>
                        </w14:solidFill>
                        <w14:prstDash w14:val="solid"/>
                        <w14:miter w14:lim="0"/>
                      </w14:textOutline>
                      <w:spacing w:val="88"/>
                    </w:rPr>
                    <w:t>文件</w:t>
                  </w:r>
                </w:p>
              </w:txbxContent>
            </v:textbox>
          </v:shape>
        </w:pic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中</w:t>
      </w:r>
      <w:r>
        <w:rPr>
          <w:color w:val="FF0000"/>
          <w:spacing w:val="-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共</w:t>
      </w:r>
      <w:r>
        <w:rPr>
          <w:color w:val="FF0000"/>
          <w:spacing w:val="-1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烟</w:t>
      </w:r>
      <w:r>
        <w:rPr>
          <w:color w:val="FF0000"/>
          <w:spacing w:val="-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台</w:t>
      </w:r>
      <w:r>
        <w:rPr>
          <w:color w:val="FF0000"/>
          <w:spacing w:val="-1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市</w:t>
      </w:r>
      <w:r>
        <w:rPr>
          <w:color w:val="FF0000"/>
          <w:spacing w:val="-2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委</w:t>
      </w:r>
      <w:r>
        <w:rPr>
          <w:color w:val="FF0000"/>
          <w:spacing w:val="-2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黄</w:t>
      </w:r>
      <w:r>
        <w:rPr>
          <w:color w:val="FF0000"/>
          <w:spacing w:val="-2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渤</w:t>
      </w:r>
      <w:r>
        <w:rPr>
          <w:color w:val="FF0000"/>
          <w:spacing w:val="-2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海</w:t>
      </w:r>
      <w:r>
        <w:rPr>
          <w:color w:val="FF0000"/>
          <w:spacing w:val="-2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新</w:t>
      </w:r>
      <w:r>
        <w:rPr>
          <w:color w:val="FF0000"/>
          <w:spacing w:val="-1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区</w:t>
      </w:r>
      <w:r>
        <w:rPr>
          <w:color w:val="FF0000"/>
          <w:spacing w:val="-2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工</w:t>
      </w:r>
      <w:r>
        <w:rPr>
          <w:color w:val="FF0000"/>
          <w:spacing w:val="-1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委</w:t>
      </w:r>
      <w:r>
        <w:rPr>
          <w:color w:val="FF0000"/>
          <w:spacing w:val="-2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组</w:t>
      </w:r>
      <w:r>
        <w:rPr>
          <w:color w:val="FF0000"/>
          <w:spacing w:val="-2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织</w:t>
      </w:r>
      <w:r>
        <w:rPr>
          <w:color w:val="FF0000"/>
          <w:spacing w:val="-2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部</w:t>
      </w:r>
    </w:p>
    <w:p>
      <w:pPr>
        <w:pStyle w:val="BodyText"/>
        <w:ind w:left="123"/>
        <w:spacing w:line="237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34"/>
          <w:w w:val="114"/>
        </w:rPr>
        <w:t>中共烟台市委黄渤海新区工委宣传群团部</w:t>
      </w:r>
    </w:p>
    <w:p>
      <w:pPr>
        <w:pStyle w:val="BodyText"/>
        <w:ind w:left="123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中</w:t>
      </w:r>
      <w:r>
        <w:rPr>
          <w:color w:val="FF0000"/>
          <w:spacing w:val="-1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共</w:t>
      </w:r>
      <w:r>
        <w:rPr>
          <w:color w:val="FF0000"/>
          <w:spacing w:val="-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烟</w:t>
      </w:r>
      <w:r>
        <w:rPr>
          <w:color w:val="FF0000"/>
          <w:spacing w:val="-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台</w:t>
      </w:r>
      <w:r>
        <w:rPr>
          <w:color w:val="FF0000"/>
          <w:spacing w:val="-1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市</w:t>
      </w:r>
      <w:r>
        <w:rPr>
          <w:color w:val="FF0000"/>
          <w:spacing w:val="-2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委</w:t>
      </w:r>
      <w:r>
        <w:rPr>
          <w:color w:val="FF0000"/>
          <w:spacing w:val="-2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黄</w:t>
      </w:r>
      <w:r>
        <w:rPr>
          <w:color w:val="FF0000"/>
          <w:spacing w:val="-2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渤</w:t>
      </w:r>
      <w:r>
        <w:rPr>
          <w:color w:val="FF0000"/>
          <w:spacing w:val="-2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海</w:t>
      </w:r>
      <w:r>
        <w:rPr>
          <w:color w:val="FF0000"/>
          <w:spacing w:val="-2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新</w:t>
      </w:r>
      <w:r>
        <w:rPr>
          <w:color w:val="FF0000"/>
          <w:spacing w:val="-1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区</w:t>
      </w:r>
      <w:r>
        <w:rPr>
          <w:color w:val="FF0000"/>
          <w:spacing w:val="-2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工</w:t>
      </w:r>
      <w:r>
        <w:rPr>
          <w:color w:val="FF0000"/>
          <w:spacing w:val="-1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委</w:t>
      </w:r>
      <w:r>
        <w:rPr>
          <w:color w:val="FF0000"/>
          <w:spacing w:val="-2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政</w:t>
      </w:r>
      <w:r>
        <w:rPr>
          <w:color w:val="FF0000"/>
          <w:spacing w:val="-2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法</w:t>
      </w:r>
      <w:r>
        <w:rPr>
          <w:color w:val="FF0000"/>
          <w:spacing w:val="-2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委</w:t>
      </w:r>
    </w:p>
    <w:p>
      <w:pPr>
        <w:pStyle w:val="BodyText"/>
        <w:ind w:left="112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烟</w:t>
      </w:r>
      <w:r>
        <w:rPr>
          <w:color w:val="FF0000"/>
          <w:spacing w:val="10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台</w:t>
      </w:r>
      <w:r>
        <w:rPr>
          <w:color w:val="FF0000"/>
          <w:spacing w:val="9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经</w:t>
      </w:r>
      <w:r>
        <w:rPr>
          <w:color w:val="FF0000"/>
          <w:spacing w:val="8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济</w:t>
      </w:r>
      <w:r>
        <w:rPr>
          <w:color w:val="FF0000"/>
          <w:spacing w:val="8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技</w:t>
      </w:r>
      <w:r>
        <w:rPr>
          <w:color w:val="FF0000"/>
          <w:spacing w:val="8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术</w:t>
      </w:r>
      <w:r>
        <w:rPr>
          <w:color w:val="FF0000"/>
          <w:spacing w:val="8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开</w:t>
      </w:r>
      <w:r>
        <w:rPr>
          <w:color w:val="FF0000"/>
          <w:spacing w:val="8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发</w:t>
      </w:r>
      <w:r>
        <w:rPr>
          <w:color w:val="FF0000"/>
          <w:spacing w:val="10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区</w:t>
      </w:r>
      <w:r>
        <w:rPr>
          <w:color w:val="FF0000"/>
          <w:spacing w:val="8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人</w:t>
      </w:r>
      <w:r>
        <w:rPr>
          <w:color w:val="FF0000"/>
          <w:spacing w:val="10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民</w:t>
      </w:r>
      <w:r>
        <w:rPr>
          <w:color w:val="FF0000"/>
          <w:spacing w:val="8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法</w:t>
      </w:r>
      <w:r>
        <w:rPr>
          <w:color w:val="FF0000"/>
          <w:spacing w:val="8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院</w:t>
      </w:r>
    </w:p>
    <w:p>
      <w:pPr>
        <w:pStyle w:val="BodyText"/>
        <w:ind w:left="112"/>
        <w:spacing w:line="237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烟</w:t>
      </w:r>
      <w:r>
        <w:rPr>
          <w:color w:val="FF0000"/>
          <w:spacing w:val="-3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台</w:t>
      </w:r>
      <w:r>
        <w:rPr>
          <w:color w:val="FF0000"/>
          <w:spacing w:val="-5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黄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渤</w:t>
      </w:r>
      <w:r>
        <w:rPr>
          <w:color w:val="FF0000"/>
          <w:spacing w:val="-5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海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新</w:t>
      </w:r>
      <w:r>
        <w:rPr>
          <w:color w:val="FF0000"/>
          <w:spacing w:val="-4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区</w:t>
      </w:r>
      <w:r>
        <w:rPr>
          <w:color w:val="FF0000"/>
          <w:spacing w:val="-4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经</w:t>
      </w:r>
      <w:r>
        <w:rPr>
          <w:color w:val="FF0000"/>
          <w:spacing w:val="-5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济</w:t>
      </w:r>
      <w:r>
        <w:rPr>
          <w:color w:val="FF0000"/>
          <w:spacing w:val="-5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发</w:t>
      </w:r>
      <w:r>
        <w:rPr>
          <w:color w:val="FF0000"/>
          <w:spacing w:val="-4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展</w:t>
      </w:r>
      <w:r>
        <w:rPr>
          <w:color w:val="FF0000"/>
          <w:spacing w:val="-5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和</w:t>
      </w:r>
      <w:r>
        <w:rPr>
          <w:color w:val="FF0000"/>
          <w:spacing w:val="-5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科</w:t>
      </w:r>
      <w:r>
        <w:rPr>
          <w:color w:val="FF0000"/>
          <w:spacing w:val="-5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技</w:t>
      </w:r>
      <w:r>
        <w:rPr>
          <w:color w:val="FF0000"/>
          <w:spacing w:val="-5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创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新</w:t>
      </w:r>
      <w:r>
        <w:rPr>
          <w:color w:val="FF0000"/>
          <w:spacing w:val="-4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2"/>
        </w:rPr>
        <w:t>局</w:t>
      </w:r>
    </w:p>
    <w:p>
      <w:pPr>
        <w:pStyle w:val="BodyText"/>
        <w:ind w:left="112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烟</w:t>
      </w:r>
      <w:r>
        <w:rPr>
          <w:color w:val="FF0000"/>
          <w:spacing w:val="6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台</w:t>
      </w:r>
      <w:r>
        <w:rPr>
          <w:color w:val="FF0000"/>
          <w:spacing w:val="4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黄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渤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海</w:t>
      </w:r>
      <w:r>
        <w:rPr>
          <w:color w:val="FF0000"/>
          <w:spacing w:val="4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新</w:t>
      </w:r>
      <w:r>
        <w:rPr>
          <w:color w:val="FF0000"/>
          <w:spacing w:val="5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区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海</w:t>
      </w:r>
      <w:r>
        <w:rPr>
          <w:color w:val="FF0000"/>
          <w:spacing w:val="4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洋</w:t>
      </w:r>
      <w:r>
        <w:rPr>
          <w:color w:val="FF0000"/>
          <w:spacing w:val="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经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济</w:t>
      </w:r>
      <w:r>
        <w:rPr>
          <w:color w:val="FF0000"/>
          <w:spacing w:val="4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发</w:t>
      </w:r>
      <w:r>
        <w:rPr>
          <w:color w:val="FF0000"/>
          <w:spacing w:val="5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展</w:t>
      </w:r>
      <w:r>
        <w:rPr>
          <w:color w:val="FF0000"/>
          <w:spacing w:val="4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局</w:t>
      </w:r>
    </w:p>
    <w:p>
      <w:pPr>
        <w:pStyle w:val="BodyText"/>
        <w:ind w:left="112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烟</w:t>
      </w:r>
      <w:r>
        <w:rPr>
          <w:color w:val="FF0000"/>
          <w:spacing w:val="-3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台</w:t>
      </w:r>
      <w:r>
        <w:rPr>
          <w:color w:val="FF0000"/>
          <w:spacing w:val="-5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黄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渤</w:t>
      </w:r>
      <w:r>
        <w:rPr>
          <w:color w:val="FF0000"/>
          <w:spacing w:val="-5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海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新</w:t>
      </w:r>
      <w:r>
        <w:rPr>
          <w:color w:val="FF0000"/>
          <w:spacing w:val="-4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区</w:t>
      </w:r>
      <w:r>
        <w:rPr>
          <w:color w:val="FF0000"/>
          <w:spacing w:val="-5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人</w:t>
      </w:r>
      <w:r>
        <w:rPr>
          <w:color w:val="FF0000"/>
          <w:spacing w:val="-4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力</w:t>
      </w:r>
      <w:r>
        <w:rPr>
          <w:color w:val="FF0000"/>
          <w:spacing w:val="-5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资</w:t>
      </w:r>
      <w:r>
        <w:rPr>
          <w:color w:val="FF0000"/>
          <w:spacing w:val="-5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源</w:t>
      </w:r>
      <w:r>
        <w:rPr>
          <w:color w:val="FF0000"/>
          <w:spacing w:val="-5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和</w:t>
      </w:r>
      <w:r>
        <w:rPr>
          <w:color w:val="FF0000"/>
          <w:spacing w:val="-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社</w:t>
      </w:r>
      <w:r>
        <w:rPr>
          <w:color w:val="FF0000"/>
          <w:spacing w:val="-5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会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保</w:t>
      </w:r>
      <w:r>
        <w:rPr>
          <w:color w:val="FF0000"/>
          <w:spacing w:val="-4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障</w:t>
      </w:r>
      <w:r>
        <w:rPr>
          <w:color w:val="FF0000"/>
          <w:spacing w:val="-4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局</w:t>
      </w:r>
    </w:p>
    <w:p>
      <w:pPr>
        <w:pStyle w:val="BodyText"/>
        <w:ind w:left="112"/>
        <w:spacing w:line="237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烟</w:t>
      </w:r>
      <w:r>
        <w:rPr>
          <w:color w:val="FF0000"/>
          <w:spacing w:val="15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台</w:t>
      </w:r>
      <w:r>
        <w:rPr>
          <w:color w:val="FF0000"/>
          <w:spacing w:val="13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黄</w:t>
      </w:r>
      <w:r>
        <w:rPr>
          <w:color w:val="FF0000"/>
          <w:spacing w:val="13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渤</w:t>
      </w:r>
      <w:r>
        <w:rPr>
          <w:color w:val="FF0000"/>
          <w:spacing w:val="13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海</w:t>
      </w:r>
      <w:r>
        <w:rPr>
          <w:color w:val="FF0000"/>
          <w:spacing w:val="13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新</w:t>
      </w:r>
      <w:r>
        <w:rPr>
          <w:color w:val="FF0000"/>
          <w:spacing w:val="1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区</w:t>
      </w:r>
      <w:r>
        <w:rPr>
          <w:color w:val="FF0000"/>
          <w:spacing w:val="14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建</w:t>
      </w:r>
      <w:r>
        <w:rPr>
          <w:color w:val="FF0000"/>
          <w:spacing w:val="13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设</w:t>
      </w:r>
      <w:r>
        <w:rPr>
          <w:color w:val="FF0000"/>
          <w:spacing w:val="13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交</w:t>
      </w:r>
      <w:r>
        <w:rPr>
          <w:color w:val="FF0000"/>
          <w:spacing w:val="13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通</w:t>
      </w:r>
      <w:r>
        <w:rPr>
          <w:color w:val="FF0000"/>
          <w:spacing w:val="14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局</w:t>
      </w:r>
    </w:p>
    <w:p>
      <w:pPr>
        <w:pStyle w:val="BodyText"/>
        <w:ind w:left="112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烟</w:t>
      </w:r>
      <w:r>
        <w:rPr>
          <w:color w:val="FF0000"/>
          <w:spacing w:val="5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台</w:t>
      </w:r>
      <w:r>
        <w:rPr>
          <w:color w:val="FF0000"/>
          <w:spacing w:val="4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黄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渤</w:t>
      </w:r>
      <w:r>
        <w:rPr>
          <w:color w:val="FF0000"/>
          <w:spacing w:val="4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海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新</w:t>
      </w:r>
      <w:r>
        <w:rPr>
          <w:color w:val="FF0000"/>
          <w:spacing w:val="5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区</w:t>
      </w:r>
      <w:r>
        <w:rPr>
          <w:color w:val="FF0000"/>
          <w:spacing w:val="4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行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政</w:t>
      </w:r>
      <w:r>
        <w:rPr>
          <w:color w:val="FF0000"/>
          <w:spacing w:val="4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审</w:t>
      </w:r>
      <w:r>
        <w:rPr>
          <w:color w:val="FF0000"/>
          <w:spacing w:val="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批</w:t>
      </w:r>
      <w:r>
        <w:rPr>
          <w:color w:val="FF0000"/>
          <w:spacing w:val="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服</w:t>
      </w:r>
      <w:r>
        <w:rPr>
          <w:color w:val="FF0000"/>
          <w:spacing w:val="4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务</w:t>
      </w:r>
      <w:r>
        <w:rPr>
          <w:color w:val="FF0000"/>
          <w:spacing w:val="4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5"/>
        </w:rPr>
        <w:t>局</w:t>
      </w:r>
    </w:p>
    <w:p>
      <w:pPr>
        <w:pStyle w:val="BodyText"/>
        <w:ind w:left="112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烟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台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市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公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安</w:t>
      </w:r>
      <w:r>
        <w:rPr>
          <w:color w:val="FF0000"/>
          <w:spacing w:val="1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局</w:t>
      </w:r>
      <w:r>
        <w:rPr>
          <w:color w:val="FF0000"/>
          <w:spacing w:val="1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经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济</w:t>
      </w:r>
      <w:r>
        <w:rPr>
          <w:color w:val="FF0000"/>
          <w:spacing w:val="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技</w:t>
      </w:r>
      <w:r>
        <w:rPr>
          <w:color w:val="FF0000"/>
          <w:spacing w:val="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术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开</w:t>
      </w:r>
      <w:r>
        <w:rPr>
          <w:color w:val="FF0000"/>
          <w:spacing w:val="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发</w:t>
      </w:r>
      <w:r>
        <w:rPr>
          <w:color w:val="FF0000"/>
          <w:spacing w:val="1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区</w:t>
      </w:r>
      <w:r>
        <w:rPr>
          <w:color w:val="FF0000"/>
          <w:spacing w:val="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分</w:t>
      </w:r>
      <w:r>
        <w:rPr>
          <w:color w:val="FF0000"/>
          <w:spacing w:val="1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局</w:t>
      </w:r>
    </w:p>
    <w:p>
      <w:pPr>
        <w:pStyle w:val="BodyText"/>
        <w:ind w:left="112"/>
        <w:spacing w:line="237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烟</w:t>
      </w:r>
      <w:r>
        <w:rPr>
          <w:color w:val="FF0000"/>
          <w:spacing w:val="10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台</w:t>
      </w:r>
      <w:r>
        <w:rPr>
          <w:color w:val="FF0000"/>
          <w:spacing w:val="9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市</w:t>
      </w:r>
      <w:r>
        <w:rPr>
          <w:color w:val="FF0000"/>
          <w:spacing w:val="8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教</w:t>
      </w:r>
      <w:r>
        <w:rPr>
          <w:color w:val="FF0000"/>
          <w:spacing w:val="9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育</w:t>
      </w:r>
      <w:r>
        <w:rPr>
          <w:color w:val="FF0000"/>
          <w:spacing w:val="9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局</w:t>
      </w:r>
      <w:r>
        <w:rPr>
          <w:color w:val="FF0000"/>
          <w:spacing w:val="9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黄</w:t>
      </w:r>
      <w:r>
        <w:rPr>
          <w:color w:val="FF0000"/>
          <w:spacing w:val="8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渤</w:t>
      </w:r>
      <w:r>
        <w:rPr>
          <w:color w:val="FF0000"/>
          <w:spacing w:val="8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海</w:t>
      </w:r>
      <w:r>
        <w:rPr>
          <w:color w:val="FF0000"/>
          <w:spacing w:val="8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新</w:t>
      </w:r>
      <w:r>
        <w:rPr>
          <w:color w:val="FF0000"/>
          <w:spacing w:val="9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区</w:t>
      </w:r>
      <w:r>
        <w:rPr>
          <w:color w:val="FF0000"/>
          <w:spacing w:val="8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分</w:t>
      </w:r>
      <w:r>
        <w:rPr>
          <w:color w:val="FF0000"/>
          <w:spacing w:val="9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局</w:t>
      </w:r>
    </w:p>
    <w:p>
      <w:pPr>
        <w:pStyle w:val="BodyText"/>
        <w:ind w:left="112"/>
        <w:spacing w:before="1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39"/>
        </w:rPr>
        <w:t>烟台市卫生健康委员会黄渤海新区管理办公室</w:t>
      </w:r>
    </w:p>
    <w:p>
      <w:pPr>
        <w:pStyle w:val="BodyText"/>
        <w:ind w:left="112"/>
        <w:spacing w:before="2" w:line="238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烟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台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市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应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急</w:t>
      </w:r>
      <w:r>
        <w:rPr>
          <w:color w:val="FF0000"/>
          <w:spacing w:val="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管</w:t>
      </w:r>
      <w:r>
        <w:rPr>
          <w:color w:val="FF0000"/>
          <w:spacing w:val="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理</w:t>
      </w:r>
      <w:r>
        <w:rPr>
          <w:color w:val="FF0000"/>
          <w:spacing w:val="1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局</w:t>
      </w:r>
      <w:r>
        <w:rPr>
          <w:color w:val="FF0000"/>
          <w:spacing w:val="10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黄</w:t>
      </w:r>
      <w:r>
        <w:rPr>
          <w:color w:val="FF0000"/>
          <w:spacing w:val="5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渤</w:t>
      </w:r>
      <w:r>
        <w:rPr>
          <w:color w:val="FF0000"/>
          <w:spacing w:val="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海</w:t>
      </w:r>
      <w:r>
        <w:rPr>
          <w:color w:val="FF0000"/>
          <w:spacing w:val="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新</w:t>
      </w:r>
      <w:r>
        <w:rPr>
          <w:color w:val="FF0000"/>
          <w:spacing w:val="1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区</w:t>
      </w:r>
      <w:r>
        <w:rPr>
          <w:color w:val="FF0000"/>
          <w:spacing w:val="4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分</w:t>
      </w:r>
      <w:r>
        <w:rPr>
          <w:color w:val="FF0000"/>
          <w:spacing w:val="1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局</w:t>
      </w:r>
    </w:p>
    <w:p>
      <w:pPr>
        <w:pStyle w:val="BodyText"/>
        <w:ind w:left="112"/>
        <w:spacing w:line="237" w:lineRule="auto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烟</w:t>
      </w:r>
      <w:r>
        <w:rPr>
          <w:color w:val="FF0000"/>
          <w:spacing w:val="-2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台</w:t>
      </w:r>
      <w:r>
        <w:rPr>
          <w:color w:val="FF0000"/>
          <w:spacing w:val="-4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市</w:t>
      </w:r>
      <w:r>
        <w:rPr>
          <w:color w:val="FF0000"/>
          <w:spacing w:val="-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市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场</w:t>
      </w:r>
      <w:r>
        <w:rPr>
          <w:color w:val="FF0000"/>
          <w:spacing w:val="-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监</w:t>
      </w:r>
      <w:r>
        <w:rPr>
          <w:color w:val="FF0000"/>
          <w:spacing w:val="-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督</w:t>
      </w:r>
      <w:r>
        <w:rPr>
          <w:color w:val="FF0000"/>
          <w:spacing w:val="-47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管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理</w:t>
      </w:r>
      <w:r>
        <w:rPr>
          <w:color w:val="FF0000"/>
          <w:spacing w:val="-51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局</w:t>
      </w:r>
      <w:r>
        <w:rPr>
          <w:color w:val="FF0000"/>
          <w:spacing w:val="-49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黄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渤</w:t>
      </w:r>
      <w:r>
        <w:rPr>
          <w:color w:val="FF0000"/>
          <w:spacing w:val="-5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海</w:t>
      </w:r>
      <w:r>
        <w:rPr>
          <w:color w:val="FF0000"/>
          <w:spacing w:val="-52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新</w:t>
      </w:r>
      <w:r>
        <w:rPr>
          <w:color w:val="FF0000"/>
          <w:spacing w:val="-43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区</w:t>
      </w:r>
      <w:r>
        <w:rPr>
          <w:color w:val="FF0000"/>
          <w:spacing w:val="-56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分</w:t>
      </w:r>
      <w:r>
        <w:rPr>
          <w:color w:val="FF0000"/>
          <w:spacing w:val="-48"/>
        </w:rPr>
        <w:t xml:space="preserve">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局</w:t>
      </w:r>
    </w:p>
    <w:p>
      <w:pPr>
        <w:pStyle w:val="BodyText"/>
        <w:ind w:left="112"/>
        <w:spacing w:line="439" w:lineRule="exact"/>
        <w:rPr/>
      </w:pP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烟</w:t>
      </w:r>
      <w:r>
        <w:rPr>
          <w:color w:val="FF0000"/>
          <w:spacing w:val="31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台</w:t>
      </w:r>
      <w:r>
        <w:rPr>
          <w:color w:val="FF0000"/>
          <w:spacing w:val="23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黄</w:t>
      </w:r>
      <w:r>
        <w:rPr>
          <w:color w:val="FF0000"/>
          <w:spacing w:val="21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渤</w:t>
      </w:r>
      <w:r>
        <w:rPr>
          <w:color w:val="FF0000"/>
          <w:spacing w:val="21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海</w:t>
      </w:r>
      <w:r>
        <w:rPr>
          <w:color w:val="FF0000"/>
          <w:spacing w:val="22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新</w:t>
      </w:r>
      <w:r>
        <w:rPr>
          <w:color w:val="FF0000"/>
          <w:spacing w:val="28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区</w:t>
      </w:r>
      <w:r>
        <w:rPr>
          <w:color w:val="FF0000"/>
          <w:spacing w:val="21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大</w:t>
      </w:r>
      <w:r>
        <w:rPr>
          <w:color w:val="FF0000"/>
          <w:spacing w:val="22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数</w:t>
      </w:r>
      <w:r>
        <w:rPr>
          <w:color w:val="FF0000"/>
          <w:spacing w:val="21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据</w:t>
      </w:r>
      <w:r>
        <w:rPr>
          <w:color w:val="FF0000"/>
          <w:spacing w:val="23"/>
          <w:position w:val="2"/>
        </w:rPr>
        <w:t xml:space="preserve">  </w:t>
      </w:r>
      <w:r>
        <w:rPr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1"/>
          <w:position w:val="2"/>
        </w:rPr>
        <w:t>局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265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烟黄新人社〔2023〕24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6" w:right="77" w:firstLine="168"/>
        <w:spacing w:before="140" w:line="237" w:lineRule="auto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关于印发《烟台黄渤海新区</w:t>
      </w:r>
      <w:r>
        <w:rPr>
          <w:sz w:val="43"/>
          <w:szCs w:val="43"/>
          <w:spacing w:val="-101"/>
        </w:rPr>
        <w:t xml:space="preserve">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2023</w:t>
      </w:r>
      <w:r>
        <w:rPr>
          <w:sz w:val="43"/>
          <w:szCs w:val="43"/>
          <w:spacing w:val="-99"/>
        </w:rPr>
        <w:t xml:space="preserve">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年“新时代</w:t>
      </w:r>
      <w:r>
        <w:rPr>
          <w:sz w:val="43"/>
          <w:szCs w:val="43"/>
          <w:spacing w:val="4"/>
        </w:rPr>
        <w:t xml:space="preserve">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9"/>
        </w:rPr>
        <w:t>新社区新生活”服务质量提升行动方案》的通知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11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各街道（镇）办事处（政府）、有关部门（单位</w:t>
      </w:r>
      <w:r>
        <w:rPr>
          <w:rFonts w:ascii="FangSong" w:hAnsi="FangSong" w:eastAsia="FangSong" w:cs="FangSong"/>
          <w:sz w:val="31"/>
          <w:szCs w:val="31"/>
          <w:spacing w:val="-68"/>
        </w:rPr>
        <w:t>）：</w:t>
      </w:r>
    </w:p>
    <w:p>
      <w:pPr>
        <w:ind w:left="654"/>
        <w:spacing w:before="188" w:line="56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18"/>
        </w:rPr>
        <w:t>现将《烟台黄渤海新区</w:t>
      </w:r>
      <w:r>
        <w:rPr>
          <w:rFonts w:ascii="FangSong" w:hAnsi="FangSong" w:eastAsia="FangSong" w:cs="FangSong"/>
          <w:sz w:val="31"/>
          <w:szCs w:val="31"/>
          <w:spacing w:val="-67"/>
          <w:position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position w:val="18"/>
        </w:rPr>
        <w:t>2023 </w:t>
      </w:r>
      <w:r>
        <w:rPr>
          <w:rFonts w:ascii="FangSong" w:hAnsi="FangSong" w:eastAsia="FangSong" w:cs="FangSong"/>
          <w:sz w:val="31"/>
          <w:szCs w:val="31"/>
          <w:position w:val="18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position w:val="18"/>
        </w:rPr>
        <w:t>“</w:t>
      </w:r>
      <w:r>
        <w:rPr>
          <w:rFonts w:ascii="FangSong" w:hAnsi="FangSong" w:eastAsia="FangSong" w:cs="FangSong"/>
          <w:sz w:val="31"/>
          <w:szCs w:val="31"/>
          <w:position w:val="18"/>
        </w:rPr>
        <w:t>新时代新社区新生活</w:t>
      </w:r>
      <w:r>
        <w:rPr>
          <w:rFonts w:ascii="Times New Roman" w:hAnsi="Times New Roman" w:eastAsia="Times New Roman" w:cs="Times New Roman"/>
          <w:sz w:val="31"/>
          <w:szCs w:val="31"/>
          <w:position w:val="18"/>
        </w:rPr>
        <w:t>”</w:t>
      </w:r>
      <w:r>
        <w:rPr>
          <w:rFonts w:ascii="FangSong" w:hAnsi="FangSong" w:eastAsia="FangSong" w:cs="FangSong"/>
          <w:sz w:val="31"/>
          <w:szCs w:val="31"/>
          <w:position w:val="18"/>
        </w:rPr>
        <w:t>服务质</w:t>
      </w:r>
    </w:p>
    <w:p>
      <w:pPr>
        <w:spacing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量提升行动方案》印发给你们，请结合实际，认真抓好贯彻落实。</w:t>
      </w:r>
    </w:p>
    <w:p>
      <w:pPr>
        <w:spacing w:line="220" w:lineRule="auto"/>
        <w:sectPr>
          <w:footerReference w:type="default" r:id="rId1"/>
          <w:pgSz w:w="11906" w:h="16839"/>
          <w:pgMar w:top="1431" w:right="1381" w:bottom="1739" w:left="1588" w:header="0" w:footer="157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ectPr>
          <w:footerReference w:type="default" r:id="rId3"/>
          <w:pgSz w:w="11906" w:h="16839"/>
          <w:pgMar w:top="1431" w:right="1532" w:bottom="1607" w:left="1785" w:header="0" w:footer="1445" w:gutter="0"/>
          <w:cols w:equalWidth="0" w:num="1">
            <w:col w:w="8588" w:space="0"/>
          </w:cols>
        </w:sectPr>
        <w:rPr/>
      </w:pPr>
    </w:p>
    <w:p>
      <w:pPr>
        <w:ind w:left="164"/>
        <w:spacing w:before="63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5"/>
          <w:w w:val="87"/>
          <w:position w:val="18"/>
        </w:rPr>
        <w:t>中共烟台市委黄渤海新区</w:t>
      </w:r>
    </w:p>
    <w:p>
      <w:pPr>
        <w:ind w:left="680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7"/>
          <w:w w:val="96"/>
        </w:rPr>
        <w:t>工委组织部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5"/>
          <w:w w:val="87"/>
          <w:position w:val="18"/>
        </w:rPr>
        <w:t>中共烟台市委黄渤海新区</w:t>
      </w:r>
    </w:p>
    <w:p>
      <w:pPr>
        <w:ind w:left="273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8"/>
          <w:w w:val="98"/>
        </w:rPr>
        <w:t>工委宣传群团部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5"/>
          <w:w w:val="87"/>
          <w:position w:val="18"/>
        </w:rPr>
        <w:t>中共烟台市委黄渤海新区</w:t>
      </w:r>
    </w:p>
    <w:p>
      <w:pPr>
        <w:ind w:left="592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5"/>
          <w:w w:val="98"/>
        </w:rPr>
        <w:t>工委政法委</w:t>
      </w:r>
    </w:p>
    <w:p>
      <w:pPr>
        <w:spacing w:line="189" w:lineRule="auto"/>
        <w:sectPr>
          <w:type w:val="continuous"/>
          <w:pgSz w:w="11906" w:h="16839"/>
          <w:pgMar w:top="1431" w:right="1532" w:bottom="1607" w:left="1785" w:header="0" w:footer="1445" w:gutter="0"/>
          <w:cols w:equalWidth="0" w:num="3">
            <w:col w:w="2952" w:space="100"/>
            <w:col w:w="2711" w:space="100"/>
            <w:col w:w="2726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ectPr>
          <w:type w:val="continuous"/>
          <w:pgSz w:w="11906" w:h="16839"/>
          <w:pgMar w:top="1431" w:right="1532" w:bottom="1607" w:left="1785" w:header="0" w:footer="1445" w:gutter="0"/>
          <w:cols w:equalWidth="0" w:num="1">
            <w:col w:w="8588" w:space="0"/>
          </w:cols>
        </w:sectPr>
        <w:rPr/>
      </w:pPr>
    </w:p>
    <w:p>
      <w:pPr>
        <w:ind w:left="187"/>
        <w:spacing w:before="63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7"/>
          <w:w w:val="97"/>
          <w:position w:val="18"/>
        </w:rPr>
        <w:t>烟台经济技术开发区</w:t>
      </w:r>
    </w:p>
    <w:p>
      <w:pPr>
        <w:ind w:left="675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</w:rPr>
        <w:t>人民法院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18"/>
        <w:spacing w:before="6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8"/>
        </w:rPr>
        <w:t>烟台黄渤海新区</w:t>
      </w:r>
    </w:p>
    <w:p>
      <w:pPr>
        <w:spacing w:before="184" w:line="1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0"/>
          <w:w w:val="94"/>
        </w:rPr>
        <w:t>经济发展和科技创新局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8"/>
          <w:position w:val="18"/>
        </w:rPr>
        <w:t>烟台黄渤海新区</w:t>
      </w:r>
    </w:p>
    <w:p>
      <w:pPr>
        <w:ind w:left="5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  <w:w w:val="96"/>
        </w:rPr>
        <w:t>海洋经济发展局</w:t>
      </w:r>
    </w:p>
    <w:p>
      <w:pPr>
        <w:spacing w:line="189" w:lineRule="auto"/>
        <w:sectPr>
          <w:type w:val="continuous"/>
          <w:pgSz w:w="11906" w:h="16839"/>
          <w:pgMar w:top="1431" w:right="1532" w:bottom="1607" w:left="1785" w:header="0" w:footer="1445" w:gutter="0"/>
          <w:cols w:equalWidth="0" w:num="3">
            <w:col w:w="2981" w:space="100"/>
            <w:col w:w="3044" w:space="100"/>
            <w:col w:w="2365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ectPr>
          <w:type w:val="continuous"/>
          <w:pgSz w:w="11906" w:h="16839"/>
          <w:pgMar w:top="1431" w:right="1532" w:bottom="1607" w:left="1785" w:header="0" w:footer="1445" w:gutter="0"/>
          <w:cols w:equalWidth="0" w:num="1">
            <w:col w:w="8588" w:space="0"/>
          </w:cols>
        </w:sectPr>
        <w:rPr/>
      </w:pPr>
    </w:p>
    <w:p>
      <w:pPr>
        <w:ind w:left="432"/>
        <w:spacing w:before="6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8"/>
        </w:rPr>
        <w:t>烟台黄渤海新区</w:t>
      </w:r>
    </w:p>
    <w:p>
      <w:pPr>
        <w:ind w:left="188"/>
        <w:spacing w:before="188"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  <w:w w:val="95"/>
        </w:rPr>
        <w:t>人力资源和社会保障局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8"/>
          <w:position w:val="18"/>
        </w:rPr>
        <w:t>烟台黄渤海新区</w:t>
      </w:r>
    </w:p>
    <w:p>
      <w:pPr>
        <w:ind w:left="176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7"/>
        </w:rPr>
        <w:t>建设交通局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"/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8"/>
          <w:position w:val="18"/>
        </w:rPr>
        <w:t>烟台黄渤海新区</w:t>
      </w:r>
    </w:p>
    <w:p>
      <w:pPr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2"/>
          <w:w w:val="96"/>
        </w:rPr>
        <w:t>行政审批服务局</w:t>
      </w:r>
    </w:p>
    <w:p>
      <w:pPr>
        <w:spacing w:line="189" w:lineRule="auto"/>
        <w:sectPr>
          <w:type w:val="continuous"/>
          <w:pgSz w:w="11906" w:h="16839"/>
          <w:pgMar w:top="1431" w:right="1532" w:bottom="1607" w:left="1785" w:header="0" w:footer="1445" w:gutter="0"/>
          <w:cols w:equalWidth="0" w:num="3">
            <w:col w:w="3361" w:space="100"/>
            <w:col w:w="2722" w:space="100"/>
            <w:col w:w="2306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ectPr>
          <w:type w:val="continuous"/>
          <w:pgSz w:w="11906" w:h="16839"/>
          <w:pgMar w:top="1431" w:right="1532" w:bottom="1607" w:left="1785" w:header="0" w:footer="1445" w:gutter="0"/>
          <w:cols w:equalWidth="0" w:num="1">
            <w:col w:w="8588" w:space="0"/>
          </w:cols>
        </w:sectPr>
        <w:rPr/>
      </w:pPr>
    </w:p>
    <w:p>
      <w:pPr>
        <w:ind w:left="674"/>
        <w:spacing w:before="6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9"/>
        </w:rPr>
        <w:t>烟台市公安局</w:t>
      </w:r>
    </w:p>
    <w:p>
      <w:pPr>
        <w:ind w:left="315"/>
        <w:spacing w:before="188"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  <w:w w:val="95"/>
        </w:rPr>
        <w:t>经济技术开发区分局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38"/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1"/>
          <w:position w:val="18"/>
        </w:rPr>
        <w:t>烟台市教育局</w:t>
      </w:r>
    </w:p>
    <w:p>
      <w:pPr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  <w:w w:val="96"/>
        </w:rPr>
        <w:t>黄渤海新区分局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1"/>
          <w:w w:val="97"/>
          <w:position w:val="18"/>
        </w:rPr>
        <w:t>烟台市卫</w:t>
      </w:r>
      <w:r>
        <w:rPr>
          <w:rFonts w:ascii="FangSong" w:hAnsi="FangSong" w:eastAsia="FangSong" w:cs="FangSong"/>
          <w:sz w:val="31"/>
          <w:szCs w:val="31"/>
          <w:spacing w:val="-50"/>
          <w:w w:val="97"/>
          <w:position w:val="18"/>
        </w:rPr>
        <w:t>生健康委员</w:t>
      </w:r>
      <w:r>
        <w:rPr>
          <w:rFonts w:ascii="FangSong" w:hAnsi="FangSong" w:eastAsia="FangSong" w:cs="FangSong"/>
          <w:sz w:val="31"/>
          <w:szCs w:val="31"/>
          <w:spacing w:val="-36"/>
          <w:w w:val="97"/>
          <w:position w:val="18"/>
        </w:rPr>
        <w:t>会</w:t>
      </w:r>
    </w:p>
    <w:p>
      <w:pPr>
        <w:ind w:left="3"/>
        <w:spacing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7"/>
          <w:w w:val="96"/>
        </w:rPr>
        <w:t>黄渤海新区管理办公室</w:t>
      </w:r>
    </w:p>
    <w:p>
      <w:pPr>
        <w:spacing w:line="189" w:lineRule="auto"/>
        <w:sectPr>
          <w:type w:val="continuous"/>
          <w:pgSz w:w="11906" w:h="16839"/>
          <w:pgMar w:top="1431" w:right="1532" w:bottom="1607" w:left="1785" w:header="0" w:footer="1445" w:gutter="0"/>
          <w:cols w:equalWidth="0" w:num="3">
            <w:col w:w="3324" w:space="100"/>
            <w:col w:w="2518" w:space="100"/>
            <w:col w:w="2547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ectPr>
          <w:type w:val="continuous"/>
          <w:pgSz w:w="11906" w:h="16839"/>
          <w:pgMar w:top="1431" w:right="1532" w:bottom="1607" w:left="1785" w:header="0" w:footer="1445" w:gutter="0"/>
          <w:cols w:equalWidth="0" w:num="1">
            <w:col w:w="8588" w:space="0"/>
          </w:cols>
        </w:sectPr>
        <w:rPr/>
      </w:pPr>
    </w:p>
    <w:p>
      <w:pPr>
        <w:ind w:left="432"/>
        <w:spacing w:before="63" w:line="56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2"/>
          <w:w w:val="99"/>
          <w:position w:val="18"/>
        </w:rPr>
        <w:t>烟台市应急管理局</w:t>
      </w:r>
    </w:p>
    <w:p>
      <w:pPr>
        <w:ind w:left="56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  <w:w w:val="96"/>
        </w:rPr>
        <w:t>黄渤海新区分局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6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6"/>
          <w:w w:val="96"/>
          <w:position w:val="18"/>
        </w:rPr>
        <w:t>烟台市市场监督管理局</w:t>
      </w:r>
    </w:p>
    <w:p>
      <w:pPr>
        <w:ind w:left="293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3"/>
          <w:w w:val="96"/>
        </w:rPr>
        <w:t>黄渤海新区分局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37"/>
        <w:spacing w:before="62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9"/>
          <w:w w:val="98"/>
        </w:rPr>
        <w:t>烟台黄渤海新区</w:t>
      </w:r>
    </w:p>
    <w:p>
      <w:pPr>
        <w:ind w:left="938"/>
        <w:spacing w:before="19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4"/>
          <w:w w:val="99"/>
        </w:rPr>
        <w:t>大数据局</w:t>
      </w:r>
    </w:p>
    <w:p>
      <w:pPr>
        <w:spacing w:before="185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0"/>
        </w:rPr>
        <w:t>（工委办公室代章）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spacing w:before="101" w:line="18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2023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28</w:t>
      </w:r>
      <w:r>
        <w:rPr>
          <w:rFonts w:ascii="Times New Roman" w:hAnsi="Times New Roman" w:eastAsia="Times New Roman" w:cs="Times New Roman"/>
          <w:sz w:val="31"/>
          <w:szCs w:val="31"/>
          <w:spacing w:val="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</w:t>
      </w:r>
    </w:p>
    <w:p>
      <w:pPr>
        <w:spacing w:line="189" w:lineRule="auto"/>
        <w:sectPr>
          <w:type w:val="continuous"/>
          <w:pgSz w:w="11906" w:h="16839"/>
          <w:pgMar w:top="1431" w:right="1532" w:bottom="1607" w:left="1785" w:header="0" w:footer="1445" w:gutter="0"/>
          <w:cols w:equalWidth="0" w:num="3">
            <w:col w:w="3196" w:space="100"/>
            <w:col w:w="2696" w:space="100"/>
            <w:col w:w="2498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29"/>
        <w:spacing w:before="140" w:line="581" w:lineRule="exact"/>
        <w:outlineLvl w:val="0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  <w:position w:val="2"/>
        </w:rPr>
        <w:t>烟台黄渤海新区</w:t>
      </w:r>
      <w:r>
        <w:rPr>
          <w:sz w:val="43"/>
          <w:szCs w:val="43"/>
          <w:spacing w:val="-9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4"/>
          <w:position w:val="2"/>
        </w:rPr>
        <w:t>2023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  <w:position w:val="2"/>
        </w:rPr>
        <w:t>年</w:t>
      </w:r>
      <w:r>
        <w:rPr>
          <w:rFonts w:ascii="Times New Roman" w:hAnsi="Times New Roman" w:eastAsia="Times New Roman" w:cs="Times New Roman"/>
          <w:sz w:val="43"/>
          <w:szCs w:val="43"/>
          <w:spacing w:val="4"/>
          <w:position w:val="2"/>
        </w:rPr>
        <w:t>“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  <w:position w:val="2"/>
        </w:rPr>
        <w:t>新时代新社区</w:t>
      </w:r>
    </w:p>
    <w:p>
      <w:pPr>
        <w:pStyle w:val="BodyText"/>
        <w:ind w:left="1492"/>
        <w:spacing w:line="221" w:lineRule="auto"/>
        <w:outlineLvl w:val="0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5"/>
        </w:rPr>
        <w:t>新生活</w:t>
      </w:r>
      <w:r>
        <w:rPr>
          <w:rFonts w:ascii="Times New Roman" w:hAnsi="Times New Roman" w:eastAsia="Times New Roman" w:cs="Times New Roman"/>
          <w:sz w:val="43"/>
          <w:szCs w:val="43"/>
          <w:spacing w:val="5"/>
        </w:rPr>
        <w:t>”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5"/>
        </w:rPr>
        <w:t>服务质量提升行动方案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firstLine="648"/>
        <w:spacing w:before="100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为深入学习贯彻习近平总书记关于加强社区服务、提升服务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功能的重要指示要求，全面贯彻落实党的二十大精神，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以建设群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众安居乐业的社区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幸福家园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为目标，推动更多资源向社区倾斜，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不断强化社区为民、便民、安民功能，按照省级、市级相关部署，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根据《中共烟台市委、烟台市人民政府印发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&lt;</w:t>
      </w:r>
      <w:r>
        <w:rPr>
          <w:rFonts w:ascii="FangSong" w:hAnsi="FangSong" w:eastAsia="FangSong" w:cs="FangSong"/>
          <w:sz w:val="31"/>
          <w:szCs w:val="31"/>
          <w:spacing w:val="10"/>
        </w:rPr>
        <w:t>关于加强基层治理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体系和治理能力现代化建设的实施意见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&gt;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的通知》（</w:t>
      </w:r>
      <w:r>
        <w:rPr>
          <w:rFonts w:ascii="FangSong" w:hAnsi="FangSong" w:eastAsia="FangSong" w:cs="FangSong"/>
          <w:sz w:val="31"/>
          <w:szCs w:val="31"/>
          <w:spacing w:val="-2"/>
        </w:rPr>
        <w:t>烟发〔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2022</w:t>
      </w:r>
      <w:r>
        <w:rPr>
          <w:rFonts w:ascii="FangSong" w:hAnsi="FangSong" w:eastAsia="FangSong" w:cs="FangSong"/>
          <w:sz w:val="31"/>
          <w:szCs w:val="31"/>
          <w:spacing w:val="-2"/>
        </w:rPr>
        <w:t>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号）、《烟台市人民政府办公室印发关于加强城市社区治理体系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和治理能力现代化建设的指导意见的通知》（烟政办发〔</w:t>
      </w:r>
      <w:r>
        <w:rPr>
          <w:rFonts w:ascii="Times New Roman" w:hAnsi="Times New Roman" w:eastAsia="Times New Roman" w:cs="Times New Roman"/>
          <w:sz w:val="31"/>
          <w:szCs w:val="31"/>
        </w:rPr>
        <w:t>2023</w:t>
      </w:r>
      <w:r>
        <w:rPr>
          <w:rFonts w:ascii="FangSong" w:hAnsi="FangSong" w:eastAsia="FangSong" w:cs="FangSong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</w:rPr>
        <w:t>5  </w:t>
      </w:r>
      <w:r>
        <w:rPr>
          <w:rFonts w:ascii="FangSong" w:hAnsi="FangSong" w:eastAsia="FangSong" w:cs="FangSong"/>
          <w:sz w:val="31"/>
          <w:szCs w:val="31"/>
          <w:spacing w:val="1"/>
        </w:rPr>
        <w:t>号）和《烟台市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2023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“</w:t>
      </w:r>
      <w:r>
        <w:rPr>
          <w:rFonts w:ascii="FangSong" w:hAnsi="FangSong" w:eastAsia="FangSong" w:cs="FangSong"/>
          <w:sz w:val="31"/>
          <w:szCs w:val="31"/>
          <w:spacing w:val="1"/>
        </w:rPr>
        <w:t>新时代新社区新生活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服务质量提升行动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方案》（烟民〔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</w:t>
      </w:r>
      <w:r>
        <w:rPr>
          <w:rFonts w:ascii="FangSong" w:hAnsi="FangSong" w:eastAsia="FangSong" w:cs="FangSong"/>
          <w:sz w:val="31"/>
          <w:szCs w:val="31"/>
          <w:spacing w:val="2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23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号）要求，结合我</w:t>
      </w:r>
      <w:r>
        <w:rPr>
          <w:rFonts w:ascii="FangSong" w:hAnsi="FangSong" w:eastAsia="FangSong" w:cs="FangSong"/>
          <w:sz w:val="31"/>
          <w:szCs w:val="31"/>
          <w:spacing w:val="1"/>
        </w:rPr>
        <w:t>区实际，持续开展烟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台黄渤海新区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2"/>
        </w:rPr>
        <w:t>新时代新社区新生活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  <w:r>
        <w:rPr>
          <w:rFonts w:ascii="FangSong" w:hAnsi="FangSong" w:eastAsia="FangSong" w:cs="FangSong"/>
          <w:sz w:val="31"/>
          <w:szCs w:val="31"/>
          <w:spacing w:val="2"/>
        </w:rPr>
        <w:t>服务质量提升行动，</w:t>
      </w:r>
    </w:p>
    <w:p>
      <w:pPr>
        <w:ind w:left="17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现制定如下方案。</w:t>
      </w:r>
    </w:p>
    <w:p>
      <w:pPr>
        <w:ind w:left="2" w:right="79" w:firstLine="641"/>
        <w:spacing w:before="163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一、社区固本强基行动。</w:t>
      </w:r>
      <w:r>
        <w:rPr>
          <w:rFonts w:ascii="FangSong" w:hAnsi="FangSong" w:eastAsia="FangSong" w:cs="FangSong"/>
          <w:sz w:val="31"/>
          <w:szCs w:val="31"/>
          <w:spacing w:val="-1"/>
        </w:rPr>
        <w:t>全域深化党建引领城市社区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幸福家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园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建设，深入实施党群服务阵地体系功能建</w:t>
      </w:r>
      <w:r>
        <w:rPr>
          <w:rFonts w:ascii="FangSong" w:hAnsi="FangSong" w:eastAsia="FangSong" w:cs="FangSong"/>
          <w:sz w:val="31"/>
          <w:szCs w:val="31"/>
        </w:rPr>
        <w:t>设迭代升级行动，打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造以街道、社区、园区等党群服务中心为主干</w:t>
      </w:r>
      <w:r>
        <w:rPr>
          <w:rFonts w:ascii="FangSong" w:hAnsi="FangSong" w:eastAsia="FangSong" w:cs="FangSong"/>
          <w:sz w:val="31"/>
          <w:szCs w:val="31"/>
          <w:spacing w:val="5"/>
        </w:rPr>
        <w:t>，居民小区、新就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业群体、海岸沿线等特色驿站为支撑的党群服</w:t>
      </w:r>
      <w:r>
        <w:rPr>
          <w:rFonts w:ascii="FangSong" w:hAnsi="FangSong" w:eastAsia="FangSong" w:cs="FangSong"/>
          <w:sz w:val="31"/>
          <w:szCs w:val="31"/>
          <w:spacing w:val="5"/>
        </w:rPr>
        <w:t>务阵地矩阵，全面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优化布局体系，拓展服务功能场景。健全基层</w:t>
      </w:r>
      <w:r>
        <w:rPr>
          <w:rFonts w:ascii="FangSong" w:hAnsi="FangSong" w:eastAsia="FangSong" w:cs="FangSong"/>
          <w:sz w:val="31"/>
          <w:szCs w:val="31"/>
          <w:spacing w:val="5"/>
        </w:rPr>
        <w:t>党组织领导的基层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群众自治机制，推动村（居）民委员会规范化</w:t>
      </w:r>
      <w:r>
        <w:rPr>
          <w:rFonts w:ascii="FangSong" w:hAnsi="FangSong" w:eastAsia="FangSong" w:cs="FangSong"/>
          <w:sz w:val="31"/>
          <w:szCs w:val="31"/>
          <w:spacing w:val="5"/>
        </w:rPr>
        <w:t>建设，强化人民调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解、治安保卫、公共卫生、环境和物业、妇女</w:t>
      </w:r>
      <w:r>
        <w:rPr>
          <w:rFonts w:ascii="FangSong" w:hAnsi="FangSong" w:eastAsia="FangSong" w:cs="FangSong"/>
          <w:sz w:val="31"/>
          <w:szCs w:val="31"/>
          <w:spacing w:val="5"/>
        </w:rPr>
        <w:t>和儿童等下属委员</w:t>
      </w:r>
    </w:p>
    <w:p>
      <w:pPr>
        <w:ind w:left="1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会工作联动，年底前评选一批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最美幸福家园合伙人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" w:hAnsi="FangSong" w:eastAsia="FangSong" w:cs="FangSong"/>
          <w:sz w:val="31"/>
          <w:szCs w:val="31"/>
          <w:spacing w:val="6"/>
        </w:rPr>
        <w:t>。加强社区</w:t>
      </w:r>
    </w:p>
    <w:p>
      <w:pPr>
        <w:spacing w:line="220" w:lineRule="auto"/>
        <w:sectPr>
          <w:footerReference w:type="default" r:id="rId4"/>
          <w:pgSz w:w="11906" w:h="16839"/>
          <w:pgMar w:top="1431" w:right="1389" w:bottom="1739" w:left="1593" w:header="0" w:footer="157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right="89" w:firstLine="16"/>
        <w:spacing w:before="101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工作者队伍选聘培养，推动专职网格员有序纳入社区工作者队伍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管理，持续扩大社区工作者配备比例，年底前每</w:t>
      </w:r>
      <w:r>
        <w:rPr>
          <w:rFonts w:ascii="FangSong" w:hAnsi="FangSong" w:eastAsia="FangSong" w:cs="FangSong"/>
          <w:sz w:val="31"/>
          <w:szCs w:val="31"/>
          <w:spacing w:val="5"/>
        </w:rPr>
        <w:t>万城镇常住人口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配备社区工作者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16.2 </w:t>
      </w:r>
      <w:r>
        <w:rPr>
          <w:rFonts w:ascii="FangSong" w:hAnsi="FangSong" w:eastAsia="FangSong" w:cs="FangSong"/>
          <w:sz w:val="31"/>
          <w:szCs w:val="31"/>
          <w:spacing w:val="2"/>
        </w:rPr>
        <w:t>人以上。培育发展</w:t>
      </w:r>
      <w:r>
        <w:rPr>
          <w:rFonts w:ascii="FangSong" w:hAnsi="FangSong" w:eastAsia="FangSong" w:cs="FangSong"/>
          <w:sz w:val="31"/>
          <w:szCs w:val="31"/>
          <w:spacing w:val="1"/>
        </w:rPr>
        <w:t>社区社会组织，年内实现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城市社区平均拥有不少于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 </w:t>
      </w:r>
      <w:r>
        <w:rPr>
          <w:rFonts w:ascii="FangSong" w:hAnsi="FangSong" w:eastAsia="FangSong" w:cs="FangSong"/>
          <w:sz w:val="31"/>
          <w:szCs w:val="31"/>
          <w:spacing w:val="-1"/>
        </w:rPr>
        <w:t>个社区社会组织，农村社区平均拥有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不少于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 </w:t>
      </w:r>
      <w:r>
        <w:rPr>
          <w:rFonts w:ascii="FangSong" w:hAnsi="FangSong" w:eastAsia="FangSong" w:cs="FangSong"/>
          <w:sz w:val="31"/>
          <w:szCs w:val="31"/>
          <w:spacing w:val="5"/>
        </w:rPr>
        <w:t>个社区社会组织。按照省级美丽乡村示范村标准，持续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推进我区宜居宜业和美乡村建设。（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工委组织</w:t>
      </w:r>
      <w:r>
        <w:rPr>
          <w:rFonts w:ascii="KaiTi" w:hAnsi="KaiTi" w:eastAsia="KaiTi" w:cs="KaiTi"/>
          <w:sz w:val="31"/>
          <w:szCs w:val="31"/>
          <w:spacing w:val="-8"/>
        </w:rPr>
        <w:t>部、工委政法委、人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社局、海洋发展局、工委宣传群团部、建设交通局、公安分局、</w:t>
      </w:r>
    </w:p>
    <w:p>
      <w:pPr>
        <w:ind w:left="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卫健办按职责落实</w:t>
      </w:r>
      <w:r>
        <w:rPr>
          <w:rFonts w:ascii="FangSong" w:hAnsi="FangSong" w:eastAsia="FangSong" w:cs="FangSong"/>
          <w:sz w:val="31"/>
          <w:szCs w:val="31"/>
          <w:spacing w:val="4"/>
        </w:rPr>
        <w:t>）</w:t>
      </w:r>
    </w:p>
    <w:p>
      <w:pPr>
        <w:ind w:left="12" w:firstLine="632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二、社区养老服务行动。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推动实施特殊困难老年人家庭适老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化改造工程，全区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2023 </w:t>
      </w:r>
      <w:r>
        <w:rPr>
          <w:rFonts w:ascii="FangSong" w:hAnsi="FangSong" w:eastAsia="FangSong" w:cs="FangSong"/>
          <w:sz w:val="31"/>
          <w:szCs w:val="31"/>
          <w:spacing w:val="-2"/>
        </w:rPr>
        <w:t>年改造不少于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120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户</w:t>
      </w:r>
      <w:r>
        <w:rPr>
          <w:rFonts w:ascii="FangSong" w:hAnsi="FangSong" w:eastAsia="FangSong" w:cs="FangSong"/>
          <w:sz w:val="31"/>
          <w:szCs w:val="31"/>
          <w:spacing w:val="-3"/>
        </w:rPr>
        <w:t>。鼓励因地制宜发展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社区食堂，全区城乡社区助老食堂达到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家以上。加快</w:t>
      </w:r>
      <w:r>
        <w:rPr>
          <w:rFonts w:ascii="FangSong" w:hAnsi="FangSong" w:eastAsia="FangSong" w:cs="FangSong"/>
          <w:sz w:val="31"/>
          <w:szCs w:val="31"/>
          <w:spacing w:val="-3"/>
        </w:rPr>
        <w:t>建立特殊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困难老年人探访关爱服务机制，月探访率达到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100%</w:t>
      </w:r>
      <w:r>
        <w:rPr>
          <w:rFonts w:ascii="FangSong" w:hAnsi="FangSong" w:eastAsia="FangSong" w:cs="FangSong"/>
          <w:sz w:val="31"/>
          <w:szCs w:val="31"/>
          <w:spacing w:val="8"/>
        </w:rPr>
        <w:t>。实施养老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服务人才培训提升行动，全年完成培养培训养老护理员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300 </w:t>
      </w:r>
      <w:r>
        <w:rPr>
          <w:rFonts w:ascii="FangSong" w:hAnsi="FangSong" w:eastAsia="FangSong" w:cs="FangSong"/>
          <w:sz w:val="31"/>
          <w:szCs w:val="31"/>
          <w:spacing w:val="-3"/>
        </w:rPr>
        <w:t>人次。</w:t>
      </w:r>
    </w:p>
    <w:p>
      <w:pPr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（人社局、市场监管分局按职责落实）</w:t>
      </w:r>
    </w:p>
    <w:p>
      <w:pPr>
        <w:ind w:left="1" w:right="22" w:firstLine="644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三、社区未成年人关爱行动。</w:t>
      </w:r>
      <w:r>
        <w:rPr>
          <w:rFonts w:ascii="FangSong" w:hAnsi="FangSong" w:eastAsia="FangSong" w:cs="FangSong"/>
          <w:sz w:val="31"/>
          <w:szCs w:val="31"/>
          <w:spacing w:val="5"/>
        </w:rPr>
        <w:t>落实孤困儿童基本生活保障标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准动态调整机制，持续实施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孤儿医疗康复明天计划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、孤儿和事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实无人抚养儿童助学工程、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护佑健康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angSong" w:hAnsi="FangSong" w:eastAsia="FangSong" w:cs="FangSong"/>
          <w:sz w:val="31"/>
          <w:szCs w:val="31"/>
          <w:spacing w:val="7"/>
        </w:rPr>
        <w:t>孤困儿童大病保险项目，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提升孤困儿童保障服务水平。推进各镇街未保工作</w:t>
      </w:r>
      <w:r>
        <w:rPr>
          <w:rFonts w:ascii="FangSong" w:hAnsi="FangSong" w:eastAsia="FangSong" w:cs="FangSong"/>
          <w:sz w:val="31"/>
          <w:szCs w:val="31"/>
          <w:spacing w:val="5"/>
        </w:rPr>
        <w:t>站实体化、规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范化、专业化建设，增强村居儿童主任服务</w:t>
      </w:r>
      <w:r>
        <w:rPr>
          <w:rFonts w:ascii="FangSong" w:hAnsi="FangSong" w:eastAsia="FangSong" w:cs="FangSong"/>
          <w:sz w:val="31"/>
          <w:szCs w:val="31"/>
          <w:spacing w:val="-3"/>
        </w:rPr>
        <w:t>能力，开展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五社联动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助力基层未成年人保护工作，积极引导社会力量参</w:t>
      </w:r>
      <w:r>
        <w:rPr>
          <w:rFonts w:ascii="FangSong" w:hAnsi="FangSong" w:eastAsia="FangSong" w:cs="FangSong"/>
          <w:sz w:val="31"/>
          <w:szCs w:val="31"/>
          <w:spacing w:val="5"/>
        </w:rPr>
        <w:t>与，及时为困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境儿童、农村留守儿童提供监护指导、精神慰藉、</w:t>
      </w:r>
      <w:r>
        <w:rPr>
          <w:rFonts w:ascii="FangSong" w:hAnsi="FangSong" w:eastAsia="FangSong" w:cs="FangSong"/>
          <w:sz w:val="31"/>
          <w:szCs w:val="31"/>
          <w:spacing w:val="5"/>
        </w:rPr>
        <w:t>政策链接、转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介帮扶等关爱服务。利用节假日，对困境儿童每年</w:t>
      </w:r>
      <w:r>
        <w:rPr>
          <w:rFonts w:ascii="FangSong" w:hAnsi="FangSong" w:eastAsia="FangSong" w:cs="FangSong"/>
          <w:sz w:val="31"/>
          <w:szCs w:val="31"/>
          <w:spacing w:val="5"/>
        </w:rPr>
        <w:t>进行四次走访</w:t>
      </w:r>
    </w:p>
    <w:p>
      <w:pPr>
        <w:ind w:left="1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慰问。广泛动员社会爱心力量，对事实无人抚养儿童、生活困难</w:t>
      </w:r>
    </w:p>
    <w:p>
      <w:pPr>
        <w:spacing w:line="221" w:lineRule="auto"/>
        <w:sectPr>
          <w:footerReference w:type="default" r:id="rId5"/>
          <w:pgSz w:w="11906" w:h="16839"/>
          <w:pgMar w:top="1431" w:right="1494" w:bottom="1607" w:left="1477" w:header="0" w:footer="14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10" w:right="7" w:hanging="3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儿童、农村留守儿童等特殊困境儿童等，就近就便实施关爱服务，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帮助困境儿童解决实际困难，开展心理关爱，鼓励通过自身努力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改变命运，推动形成关心关爱儿童健康成长浓厚氛围。加强业务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指导，丰富社区家长学校工作内容，推动城乡社区家长学校建设，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年内全区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80%</w:t>
      </w:r>
      <w:r>
        <w:rPr>
          <w:rFonts w:ascii="FangSong" w:hAnsi="FangSong" w:eastAsia="FangSong" w:cs="FangSong"/>
          <w:sz w:val="31"/>
          <w:szCs w:val="31"/>
          <w:spacing w:val="6"/>
        </w:rPr>
        <w:t>的城市社区和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70%</w:t>
      </w:r>
      <w:r>
        <w:rPr>
          <w:rFonts w:ascii="FangSong" w:hAnsi="FangSong" w:eastAsia="FangSong" w:cs="FangSong"/>
          <w:sz w:val="31"/>
          <w:szCs w:val="31"/>
          <w:spacing w:val="6"/>
        </w:rPr>
        <w:t>的农村社区建立家长学校或家庭</w:t>
      </w:r>
    </w:p>
    <w:p>
      <w:pPr>
        <w:ind w:left="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教育服务站点。</w:t>
      </w:r>
      <w:r>
        <w:rPr>
          <w:rFonts w:ascii="KaiTi" w:hAnsi="KaiTi" w:eastAsia="KaiTi" w:cs="KaiTi"/>
          <w:sz w:val="31"/>
          <w:szCs w:val="31"/>
          <w:spacing w:val="-1"/>
        </w:rPr>
        <w:t>（人社局、工委宣传群团部按职</w:t>
      </w:r>
      <w:r>
        <w:rPr>
          <w:rFonts w:ascii="KaiTi" w:hAnsi="KaiTi" w:eastAsia="KaiTi" w:cs="KaiTi"/>
          <w:sz w:val="31"/>
          <w:szCs w:val="31"/>
          <w:spacing w:val="-2"/>
        </w:rPr>
        <w:t>责落实</w:t>
      </w:r>
      <w:r>
        <w:rPr>
          <w:rFonts w:ascii="FangSong" w:hAnsi="FangSong" w:eastAsia="FangSong" w:cs="FangSong"/>
          <w:sz w:val="31"/>
          <w:szCs w:val="31"/>
          <w:spacing w:val="-2"/>
        </w:rPr>
        <w:t>）</w:t>
      </w:r>
    </w:p>
    <w:p>
      <w:pPr>
        <w:ind w:left="7" w:firstLine="650"/>
        <w:spacing w:before="16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四、社区助残服务行动。</w:t>
      </w:r>
      <w:r>
        <w:rPr>
          <w:rFonts w:ascii="FangSong" w:hAnsi="FangSong" w:eastAsia="FangSong" w:cs="FangSong"/>
          <w:sz w:val="31"/>
          <w:szCs w:val="31"/>
          <w:spacing w:val="2"/>
        </w:rPr>
        <w:t>年内全区新建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处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如康家园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残疾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人之家，依托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如康家园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为残疾人提供日间照料、辅助性就业、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社区康复、技能培训、文化体育、心理疏导、交流互助、助残业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务办理等就近就便服务。推广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如康家园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社区康复服务规范，推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进残疾人家庭医生签约服务与社区康复深度融合。结合全民阅读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活动和社区文化建设，打造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如康书屋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5"/>
        </w:rPr>
        <w:t>或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如康书角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等</w:t>
      </w:r>
      <w:r>
        <w:rPr>
          <w:rFonts w:ascii="FangSong" w:hAnsi="FangSong" w:eastAsia="FangSong" w:cs="FangSong"/>
          <w:sz w:val="31"/>
          <w:szCs w:val="31"/>
          <w:spacing w:val="4"/>
        </w:rPr>
        <w:t>，丰富残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疾人文化生活。按照全省村（社区）残疾人协会建设抽样评估要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求加强残协建设，提升基层残疾人组织规范化建设水平和服务能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力。结合乡村建设行动等，同步推进社区无障碍环境建设和改造。</w:t>
      </w:r>
    </w:p>
    <w:p>
      <w:pPr>
        <w:spacing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5"/>
        </w:rPr>
        <w:t>人社局、建设交通局、海洋发展局按职责落实）</w:t>
      </w:r>
    </w:p>
    <w:p>
      <w:pPr>
        <w:ind w:left="9" w:right="86" w:firstLine="638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五、社区就业服务行动。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继续实施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十百千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5"/>
        </w:rPr>
        <w:t>就业服务质量提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升工程，在全区评定一批就业服务质量标杆机构，推动就业服务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质量全面提升。持续加强就业困难人员就业援助，确保全年实现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失业人员再就业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2500 </w:t>
      </w:r>
      <w:r>
        <w:rPr>
          <w:rFonts w:ascii="FangSong" w:hAnsi="FangSong" w:eastAsia="FangSong" w:cs="FangSong"/>
          <w:sz w:val="31"/>
          <w:szCs w:val="31"/>
          <w:spacing w:val="-1"/>
        </w:rPr>
        <w:t>人、就业困难人员就业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705 </w:t>
      </w:r>
      <w:r>
        <w:rPr>
          <w:rFonts w:ascii="FangSong" w:hAnsi="FangSong" w:eastAsia="FangSong" w:cs="FangSong"/>
          <w:sz w:val="31"/>
          <w:szCs w:val="31"/>
          <w:spacing w:val="-1"/>
        </w:rPr>
        <w:t>人。贯穿全年开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展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春风行动暨就业援助月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”“</w:t>
      </w: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民营企业招聘月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”“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离校未就业高校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毕业生服务攻坚行动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”“</w:t>
      </w:r>
      <w:r>
        <w:rPr>
          <w:rFonts w:ascii="FangSong" w:hAnsi="FangSong" w:eastAsia="FangSong" w:cs="FangSong"/>
          <w:sz w:val="31"/>
          <w:szCs w:val="31"/>
          <w:spacing w:val="11"/>
        </w:rPr>
        <w:t>各类重点就业群体就业服务活动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等各项</w:t>
      </w:r>
    </w:p>
    <w:p>
      <w:pPr>
        <w:ind w:left="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公共就业服务系列活动，形成特色活动品牌，扩大就业服务活动</w:t>
      </w:r>
    </w:p>
    <w:p>
      <w:pPr>
        <w:spacing w:line="222" w:lineRule="auto"/>
        <w:sectPr>
          <w:footerReference w:type="default" r:id="rId6"/>
          <w:pgSz w:w="11906" w:h="16839"/>
          <w:pgMar w:top="1431" w:right="1381" w:bottom="1737" w:left="1593" w:header="0" w:footer="157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13" w:right="69" w:firstLine="2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影响力。开展充分就业社区建设，结合社区发展需要和居民需求，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支持在社区提供养老、托育、家政、物业、健康等服务的机构加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快发展，推动高校毕业生、登记失业人员等群体就业。吸纳更多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高校毕业生加入社区工作者队伍，新招录社区工作者岗位全部向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高校毕业生开放（随军家属等定向岗位除外</w:t>
      </w:r>
      <w:r>
        <w:rPr>
          <w:rFonts w:ascii="FangSong" w:hAnsi="FangSong" w:eastAsia="FangSong" w:cs="FangSong"/>
          <w:sz w:val="31"/>
          <w:szCs w:val="31"/>
          <w:spacing w:val="-79"/>
          <w:w w:val="91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其中要拿出</w:t>
      </w:r>
      <w:r>
        <w:rPr>
          <w:rFonts w:ascii="FangSong" w:hAnsi="FangSong" w:eastAsia="FangSong" w:cs="FangSong"/>
          <w:sz w:val="31"/>
          <w:szCs w:val="31"/>
          <w:spacing w:val="1"/>
        </w:rPr>
        <w:t>不少于</w:t>
      </w:r>
    </w:p>
    <w:p>
      <w:pPr>
        <w:ind w:left="6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30%</w:t>
      </w:r>
      <w:r>
        <w:rPr>
          <w:rFonts w:ascii="FangSong" w:hAnsi="FangSong" w:eastAsia="FangSong" w:cs="FangSong"/>
          <w:sz w:val="31"/>
          <w:szCs w:val="31"/>
          <w:spacing w:val="-2"/>
        </w:rPr>
        <w:t>的岗位专门招录高校毕业生。</w:t>
      </w:r>
      <w:r>
        <w:rPr>
          <w:rFonts w:ascii="KaiTi" w:hAnsi="KaiTi" w:eastAsia="KaiTi" w:cs="KaiTi"/>
          <w:sz w:val="31"/>
          <w:szCs w:val="31"/>
          <w:spacing w:val="-2"/>
        </w:rPr>
        <w:t>（人社局落实）</w:t>
      </w:r>
    </w:p>
    <w:p>
      <w:pPr>
        <w:ind w:left="4" w:right="151" w:firstLine="642"/>
        <w:spacing w:before="16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六、社区卫生服务行动。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扎实推进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优质服务基层行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活动，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年内新增推荐标准机构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家。新建或由卫生院转型的社区卫生服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务中心参照社区医院标准建设，推进建设名医基层工作站。持续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开展医养结合机构服务质量提升行动，进一步提高医养结合服务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水平。对纳入社区管理的三级以上具有肇事肇祸倾向的严重精神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障碍患者监护人，落实以奖代补政策，做到应补尽补，提升严重</w:t>
      </w:r>
    </w:p>
    <w:p>
      <w:pPr>
        <w:spacing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精神障碍患者救治救助水平。（</w:t>
      </w:r>
      <w:r>
        <w:rPr>
          <w:rFonts w:ascii="KaiTi" w:hAnsi="KaiTi" w:eastAsia="KaiTi" w:cs="KaiTi"/>
          <w:sz w:val="31"/>
          <w:szCs w:val="31"/>
        </w:rPr>
        <w:t>卫健办、工委政法委按职责落实</w:t>
      </w:r>
      <w:r>
        <w:rPr>
          <w:rFonts w:ascii="FangSong" w:hAnsi="FangSong" w:eastAsia="FangSong" w:cs="FangSong"/>
          <w:sz w:val="31"/>
          <w:szCs w:val="31"/>
        </w:rPr>
        <w:t>）</w:t>
      </w:r>
    </w:p>
    <w:p>
      <w:pPr>
        <w:ind w:right="69" w:firstLine="635"/>
        <w:spacing w:before="164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七、社区教育行动。</w:t>
      </w:r>
      <w:r>
        <w:rPr>
          <w:rFonts w:ascii="FangSong" w:hAnsi="FangSong" w:eastAsia="FangSong" w:cs="FangSong"/>
          <w:sz w:val="31"/>
          <w:szCs w:val="31"/>
          <w:spacing w:val="5"/>
        </w:rPr>
        <w:t>依托山东老年大学远程教育平台，推动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远程老年教育向基层延伸。面向全社会，继续</w:t>
      </w:r>
      <w:r>
        <w:rPr>
          <w:rFonts w:ascii="FangSong" w:hAnsi="FangSong" w:eastAsia="FangSong" w:cs="FangSong"/>
          <w:sz w:val="31"/>
          <w:szCs w:val="31"/>
          <w:spacing w:val="5"/>
        </w:rPr>
        <w:t>开展社区教育优秀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课程资源遴选活动和社区教育优秀课程资源展</w:t>
      </w:r>
      <w:r>
        <w:rPr>
          <w:rFonts w:ascii="FangSong" w:hAnsi="FangSong" w:eastAsia="FangSong" w:cs="FangSong"/>
          <w:sz w:val="31"/>
          <w:szCs w:val="31"/>
          <w:spacing w:val="5"/>
        </w:rPr>
        <w:t>播活动，积极参与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全市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2023 </w:t>
      </w:r>
      <w:r>
        <w:rPr>
          <w:rFonts w:ascii="FangSong" w:hAnsi="FangSong" w:eastAsia="FangSong" w:cs="FangSong"/>
          <w:sz w:val="31"/>
          <w:szCs w:val="31"/>
        </w:rPr>
        <w:t>年全民终身学习活动周。贯彻落实《山东省老年教育条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例》，开展老年教育示范校创建活动。开展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“</w:t>
      </w:r>
      <w:r>
        <w:rPr>
          <w:rFonts w:ascii="FangSong" w:hAnsi="FangSong" w:eastAsia="FangSong" w:cs="FangSong"/>
          <w:sz w:val="31"/>
          <w:szCs w:val="31"/>
          <w:spacing w:val="-11"/>
        </w:rPr>
        <w:t>老年教育进社区活</w:t>
      </w:r>
      <w:r>
        <w:rPr>
          <w:rFonts w:ascii="FangSong" w:hAnsi="FangSong" w:eastAsia="FangSong" w:cs="FangSong"/>
          <w:sz w:val="31"/>
          <w:szCs w:val="31"/>
          <w:spacing w:val="-12"/>
        </w:rPr>
        <w:t>动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”</w:t>
      </w:r>
      <w:r>
        <w:rPr>
          <w:rFonts w:ascii="FangSong" w:hAnsi="FangSong" w:eastAsia="FangSong" w:cs="FangSong"/>
          <w:sz w:val="31"/>
          <w:szCs w:val="31"/>
          <w:spacing w:val="-12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鼓励各职业院校面向老年人开展智能技术应用培训。</w:t>
      </w: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工委组织</w:t>
      </w:r>
    </w:p>
    <w:p>
      <w:pPr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部、教育分局按职责落实）</w:t>
      </w:r>
    </w:p>
    <w:p>
      <w:pPr>
        <w:ind w:left="19" w:right="151" w:firstLine="617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八、社区文化服务行动。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结合新时代文明实践站、社区综合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文化服务中心，逐步推进城乡新型公共文化空间建设，创新培育</w:t>
      </w:r>
    </w:p>
    <w:p>
      <w:pPr>
        <w:ind w:left="2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一批小而美的公共阅读文化空间。依托各级公共文化服务阵地，</w:t>
      </w:r>
    </w:p>
    <w:p>
      <w:pPr>
        <w:spacing w:line="221" w:lineRule="auto"/>
        <w:sectPr>
          <w:footerReference w:type="default" r:id="rId7"/>
          <w:pgSz w:w="11906" w:h="16839"/>
          <w:pgMar w:top="1431" w:right="1432" w:bottom="1607" w:left="1479" w:header="0" w:footer="14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6" w:right="72" w:firstLine="46"/>
        <w:spacing w:before="101" w:line="322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以第五届烟台市民文化节、第三届烟台冰心读书节、烟台</w:t>
      </w:r>
      <w:r>
        <w:rPr>
          <w:rFonts w:ascii="FangSong" w:hAnsi="FangSong" w:eastAsia="FangSong" w:cs="FangSong"/>
          <w:sz w:val="31"/>
          <w:szCs w:val="31"/>
          <w:spacing w:val="3"/>
        </w:rPr>
        <w:t>黄渤海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新区渔灯节为引领，试点培育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网格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+</w:t>
      </w:r>
      <w:r>
        <w:rPr>
          <w:rFonts w:ascii="FangSong" w:hAnsi="FangSong" w:eastAsia="FangSong" w:cs="FangSong"/>
          <w:sz w:val="31"/>
          <w:szCs w:val="31"/>
          <w:spacing w:val="-1"/>
        </w:rPr>
        <w:t>文化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”</w:t>
      </w:r>
      <w:r>
        <w:rPr>
          <w:rFonts w:ascii="FangSong" w:hAnsi="FangSong" w:eastAsia="FangSong" w:cs="FangSong"/>
          <w:sz w:val="31"/>
          <w:szCs w:val="31"/>
          <w:spacing w:val="-1"/>
        </w:rPr>
        <w:t>社区惠民项目，强化示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范引领，广泛开展群众性小戏小剧创作展演、全民阅读、冬春文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化惠民季、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“</w:t>
      </w:r>
      <w:r>
        <w:rPr>
          <w:rFonts w:ascii="FangSong" w:hAnsi="FangSong" w:eastAsia="FangSong" w:cs="FangSong"/>
          <w:sz w:val="31"/>
          <w:szCs w:val="31"/>
          <w:spacing w:val="-1"/>
        </w:rPr>
        <w:t>村晚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”</w:t>
      </w:r>
      <w:r>
        <w:rPr>
          <w:rFonts w:ascii="FangSong" w:hAnsi="FangSong" w:eastAsia="FangSong" w:cs="FangSong"/>
          <w:sz w:val="31"/>
          <w:szCs w:val="31"/>
          <w:spacing w:val="-1"/>
        </w:rPr>
        <w:t>、文化进万家等群众喜闻乐</w:t>
      </w:r>
      <w:r>
        <w:rPr>
          <w:rFonts w:ascii="FangSong" w:hAnsi="FangSong" w:eastAsia="FangSong" w:cs="FangSong"/>
          <w:sz w:val="31"/>
          <w:szCs w:val="31"/>
          <w:spacing w:val="-2"/>
        </w:rPr>
        <w:t>见的文化惠民活动，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提升基层群众的文化获得感、幸福感和满意度。</w:t>
      </w:r>
      <w:r>
        <w:rPr>
          <w:rFonts w:ascii="KaiTi" w:hAnsi="KaiTi" w:eastAsia="KaiTi" w:cs="KaiTi"/>
          <w:sz w:val="31"/>
          <w:szCs w:val="31"/>
          <w:spacing w:val="-8"/>
        </w:rPr>
        <w:t>（</w:t>
      </w:r>
      <w:r>
        <w:rPr>
          <w:rFonts w:ascii="KaiTi" w:hAnsi="KaiTi" w:eastAsia="KaiTi" w:cs="KaiTi"/>
          <w:sz w:val="31"/>
          <w:szCs w:val="31"/>
          <w:spacing w:val="-7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8"/>
        </w:rPr>
        <w:t>工委宣传群团部</w:t>
      </w:r>
    </w:p>
    <w:p>
      <w:pPr>
        <w:ind w:left="26"/>
        <w:spacing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落实）</w:t>
      </w:r>
    </w:p>
    <w:p>
      <w:pPr>
        <w:ind w:left="1" w:right="58" w:firstLine="646"/>
        <w:spacing w:before="155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九、社区体育服务行动。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推进学校体育场地向社会开放，为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周边社区居民健身提供便利。落实体育总局社区运</w:t>
      </w:r>
      <w:r>
        <w:rPr>
          <w:rFonts w:ascii="FangSong" w:hAnsi="FangSong" w:eastAsia="FangSong" w:cs="FangSong"/>
          <w:sz w:val="31"/>
          <w:szCs w:val="31"/>
          <w:spacing w:val="5"/>
        </w:rPr>
        <w:t>动健身中心建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设试点。设立社区健身活动站点，为社区配备社会体育指导员，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继续打造全民健身志愿服务示范站点。发展群众身边的运动协会、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体育俱乐部和健身团队，大力推进社区健身活动广</w:t>
      </w:r>
      <w:r>
        <w:rPr>
          <w:rFonts w:ascii="FangSong" w:hAnsi="FangSong" w:eastAsia="FangSong" w:cs="FangSong"/>
          <w:sz w:val="31"/>
          <w:szCs w:val="31"/>
          <w:spacing w:val="5"/>
        </w:rPr>
        <w:t>泛开展，举办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社区运动会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15 </w:t>
      </w:r>
      <w:r>
        <w:rPr>
          <w:rFonts w:ascii="FangSong" w:hAnsi="FangSong" w:eastAsia="FangSong" w:cs="FangSong"/>
          <w:sz w:val="31"/>
          <w:szCs w:val="31"/>
          <w:spacing w:val="12"/>
        </w:rPr>
        <w:t>场。组织参与山东省第三届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" w:hAnsi="FangSong" w:eastAsia="FangSong" w:cs="FangSong"/>
          <w:sz w:val="31"/>
          <w:szCs w:val="31"/>
          <w:spacing w:val="12"/>
        </w:rPr>
        <w:t>全民健身最美社区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选树活动，进一步营造良好的全民健身氛围。</w:t>
      </w:r>
      <w:r>
        <w:rPr>
          <w:rFonts w:ascii="KaiTi" w:hAnsi="KaiTi" w:eastAsia="KaiTi" w:cs="KaiTi"/>
          <w:sz w:val="31"/>
          <w:szCs w:val="31"/>
          <w:spacing w:val="-5"/>
        </w:rPr>
        <w:t>（教育分</w:t>
      </w:r>
      <w:r>
        <w:rPr>
          <w:rFonts w:ascii="KaiTi" w:hAnsi="KaiTi" w:eastAsia="KaiTi" w:cs="KaiTi"/>
          <w:sz w:val="31"/>
          <w:szCs w:val="31"/>
          <w:spacing w:val="-6"/>
        </w:rPr>
        <w:t>局、行政审</w:t>
      </w:r>
    </w:p>
    <w:p>
      <w:pPr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批服务局按职责落实）</w:t>
      </w:r>
    </w:p>
    <w:p>
      <w:pPr>
        <w:ind w:left="11" w:right="151" w:firstLine="632"/>
        <w:spacing w:before="166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十、社区科普服务行动。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依托基层科普行动计划，组织动员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社会各方力量开展群众性、社会性、经常性的社区科普活动；充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分利用大篷车作为流动科普资源，深入村（社区）组织开展流动</w:t>
      </w:r>
    </w:p>
    <w:p>
      <w:pPr>
        <w:spacing w:before="1" w:line="221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科普巡展，助力村（社区）群众科学素质提升。</w:t>
      </w:r>
      <w:r>
        <w:rPr>
          <w:rFonts w:ascii="KaiTi" w:hAnsi="KaiTi" w:eastAsia="KaiTi" w:cs="KaiTi"/>
          <w:sz w:val="31"/>
          <w:szCs w:val="31"/>
          <w:spacing w:val="-11"/>
        </w:rPr>
        <w:t>（经发科创局落实）</w:t>
      </w:r>
    </w:p>
    <w:p>
      <w:pPr>
        <w:ind w:left="8" w:right="151" w:firstLine="635"/>
        <w:spacing w:before="167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十一、平安社区建设行动。</w:t>
      </w:r>
      <w:r>
        <w:rPr>
          <w:rFonts w:ascii="FangSong" w:hAnsi="FangSong" w:eastAsia="FangSong" w:cs="FangSong"/>
          <w:sz w:val="31"/>
          <w:szCs w:val="31"/>
          <w:spacing w:val="5"/>
        </w:rPr>
        <w:t>坚持和发展新时代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枫</w:t>
      </w:r>
      <w:r>
        <w:rPr>
          <w:rFonts w:ascii="FangSong" w:hAnsi="FangSong" w:eastAsia="FangSong" w:cs="FangSong"/>
          <w:sz w:val="31"/>
          <w:szCs w:val="31"/>
          <w:spacing w:val="4"/>
        </w:rPr>
        <w:t>桥经验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推行城乡社区民警专职化、农村社区民警全员化，推动城区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一区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一警两辅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FangSong" w:hAnsi="FangSong" w:eastAsia="FangSong" w:cs="FangSong"/>
          <w:sz w:val="31"/>
          <w:szCs w:val="31"/>
        </w:rPr>
        <w:t>、农村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一村一辅警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落实到位，协</w:t>
      </w:r>
      <w:r>
        <w:rPr>
          <w:rFonts w:ascii="FangSong" w:hAnsi="FangSong" w:eastAsia="FangSong" w:cs="FangSong"/>
          <w:sz w:val="31"/>
          <w:szCs w:val="31"/>
          <w:spacing w:val="-1"/>
        </w:rPr>
        <w:t>助社区驻村民警做实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人口管理、社区防控、矛盾排查、纠纷调处等基础工作，加强社</w:t>
      </w:r>
    </w:p>
    <w:p>
      <w:pPr>
        <w:ind w:left="52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区警务与网格化联动，积极融入基层社会治理。规</w:t>
      </w:r>
      <w:r>
        <w:rPr>
          <w:rFonts w:ascii="FangSong" w:hAnsi="FangSong" w:eastAsia="FangSong" w:cs="FangSong"/>
          <w:sz w:val="31"/>
          <w:szCs w:val="31"/>
          <w:spacing w:val="3"/>
        </w:rPr>
        <w:t>范村（社区）</w:t>
      </w:r>
    </w:p>
    <w:p>
      <w:pPr>
        <w:spacing w:line="224" w:lineRule="auto"/>
        <w:sectPr>
          <w:footerReference w:type="default" r:id="rId8"/>
          <w:pgSz w:w="11906" w:h="16839"/>
          <w:pgMar w:top="1431" w:right="1317" w:bottom="1737" w:left="1592" w:header="0" w:footer="157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12" w:right="115" w:hanging="3"/>
        <w:spacing w:before="101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人民调解委员会工作，加强人民调解员队伍培训，扎实开展矛盾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纠纷排查调处工作，努力实现小事不出村居、大事不出镇街、矛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盾不上交。深入村（社区）开展多种形式的禁毒宣传教育活动，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不断提升群众识毒防毒拒毒意识。落实社区矫正法，依法协助社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区矫正机构做好社区矫正工作。</w:t>
      </w:r>
      <w:r>
        <w:rPr>
          <w:rFonts w:ascii="KaiTi" w:hAnsi="KaiTi" w:eastAsia="KaiTi" w:cs="KaiTi"/>
          <w:sz w:val="31"/>
          <w:szCs w:val="31"/>
          <w:spacing w:val="-8"/>
        </w:rPr>
        <w:t>（</w:t>
      </w:r>
      <w:r>
        <w:rPr>
          <w:rFonts w:ascii="KaiTi" w:hAnsi="KaiTi" w:eastAsia="KaiTi" w:cs="KaiTi"/>
          <w:sz w:val="31"/>
          <w:szCs w:val="31"/>
          <w:spacing w:val="-7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8"/>
        </w:rPr>
        <w:t>工委政法委、</w:t>
      </w:r>
      <w:r>
        <w:rPr>
          <w:rFonts w:ascii="KaiTi" w:hAnsi="KaiTi" w:eastAsia="KaiTi" w:cs="KaiTi"/>
          <w:sz w:val="31"/>
          <w:szCs w:val="31"/>
          <w:spacing w:val="-9"/>
        </w:rPr>
        <w:t>公安分局按职责落</w:t>
      </w:r>
    </w:p>
    <w:p>
      <w:pPr>
        <w:ind w:left="34"/>
        <w:spacing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5"/>
        </w:rPr>
        <w:t>实）</w:t>
      </w:r>
    </w:p>
    <w:p>
      <w:pPr>
        <w:ind w:firstLine="642"/>
        <w:spacing w:before="15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十二、法律服务社区行动。</w:t>
      </w:r>
      <w:r>
        <w:rPr>
          <w:rFonts w:ascii="FangSong" w:hAnsi="FangSong" w:eastAsia="FangSong" w:cs="FangSong"/>
          <w:sz w:val="31"/>
          <w:szCs w:val="31"/>
          <w:spacing w:val="4"/>
        </w:rPr>
        <w:t>认真贯彻落实《山东省公共法律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服务条例》和《山东省公共法律服务体系建设规划（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2022—2025  </w:t>
      </w:r>
      <w:r>
        <w:rPr>
          <w:rFonts w:ascii="FangSong" w:hAnsi="FangSong" w:eastAsia="FangSong" w:cs="FangSong"/>
          <w:sz w:val="31"/>
          <w:szCs w:val="31"/>
          <w:spacing w:val="-6"/>
        </w:rPr>
        <w:t>年）》，加强公共法律服务设施建设，积极为人民群众提供法治宣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传教育、法律咨询、法律援助、调解等服务，引导人民群众</w:t>
      </w:r>
      <w:r>
        <w:rPr>
          <w:rFonts w:ascii="FangSong" w:hAnsi="FangSong" w:eastAsia="FangSong" w:cs="FangSong"/>
          <w:sz w:val="31"/>
          <w:szCs w:val="31"/>
          <w:spacing w:val="4"/>
        </w:rPr>
        <w:t>依法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维权、依法办事。深化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乡村振兴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法治同行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活动，组织村（居）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法律顾问为村（居）治理提供法律意见、为群</w:t>
      </w:r>
      <w:r>
        <w:rPr>
          <w:rFonts w:ascii="FangSong" w:hAnsi="FangSong" w:eastAsia="FangSong" w:cs="FangSong"/>
          <w:sz w:val="31"/>
          <w:szCs w:val="31"/>
          <w:spacing w:val="6"/>
        </w:rPr>
        <w:t>众提供法律咨询。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持续开展乡村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法治带头人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”“</w:t>
      </w:r>
      <w:r>
        <w:rPr>
          <w:rFonts w:ascii="FangSong" w:hAnsi="FangSong" w:eastAsia="FangSong" w:cs="FangSong"/>
          <w:sz w:val="31"/>
          <w:szCs w:val="31"/>
          <w:spacing w:val="5"/>
        </w:rPr>
        <w:t>法律明白人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培养工作，培育农村学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法用法示范户，提升村（社区）法治宣传教育水平。做好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FangSong" w:hAnsi="FangSong" w:eastAsia="FangSong" w:cs="FangSong"/>
          <w:sz w:val="31"/>
          <w:szCs w:val="31"/>
        </w:rPr>
        <w:t>全省民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主法治示范村（社区）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”“</w:t>
      </w:r>
      <w:r>
        <w:rPr>
          <w:rFonts w:ascii="FangSong" w:hAnsi="FangSong" w:eastAsia="FangSong" w:cs="FangSong"/>
          <w:sz w:val="31"/>
          <w:szCs w:val="31"/>
          <w:spacing w:val="1"/>
        </w:rPr>
        <w:t>全市民主法治示范村（社区）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推荐参评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工作。推动村（居）法律顾问通过人民法院调解平</w:t>
      </w:r>
      <w:r>
        <w:rPr>
          <w:rFonts w:ascii="FangSong" w:hAnsi="FangSong" w:eastAsia="FangSong" w:cs="FangSong"/>
          <w:sz w:val="31"/>
          <w:szCs w:val="31"/>
          <w:spacing w:val="5"/>
        </w:rPr>
        <w:t>台开展实质性</w:t>
      </w:r>
    </w:p>
    <w:p>
      <w:pPr>
        <w:ind w:left="14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案件调解。</w:t>
      </w: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7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工委政法委、法院、人社局按职责落实）</w:t>
      </w:r>
    </w:p>
    <w:p>
      <w:pPr>
        <w:ind w:left="7" w:right="20" w:firstLine="635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十三、社区应急服务行动。</w:t>
      </w:r>
      <w:r>
        <w:rPr>
          <w:rFonts w:ascii="FangSong" w:hAnsi="FangSong" w:eastAsia="FangSong" w:cs="FangSong"/>
          <w:sz w:val="31"/>
          <w:szCs w:val="31"/>
          <w:spacing w:val="5"/>
        </w:rPr>
        <w:t>做好全区应急避难场所建设情况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调查，实现全区避难场所信息统一汇集、逐</w:t>
      </w:r>
      <w:r>
        <w:rPr>
          <w:rFonts w:ascii="FangSong" w:hAnsi="FangSong" w:eastAsia="FangSong" w:cs="FangSong"/>
          <w:sz w:val="31"/>
          <w:szCs w:val="31"/>
          <w:spacing w:val="6"/>
        </w:rPr>
        <w:t>级备案、动态更新，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为应急指挥调度提供支撑。深入开展安全文</w:t>
      </w:r>
      <w:r>
        <w:rPr>
          <w:rFonts w:ascii="FangSong" w:hAnsi="FangSong" w:eastAsia="FangSong" w:cs="FangSong"/>
          <w:sz w:val="31"/>
          <w:szCs w:val="31"/>
          <w:spacing w:val="4"/>
        </w:rPr>
        <w:t>化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五进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活动，加大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对安全文化主题公园、安全文化社区、安全文</w:t>
      </w:r>
      <w:r>
        <w:rPr>
          <w:rFonts w:ascii="FangSong" w:hAnsi="FangSong" w:eastAsia="FangSong" w:cs="FangSong"/>
          <w:sz w:val="31"/>
          <w:szCs w:val="31"/>
          <w:spacing w:val="-13"/>
        </w:rPr>
        <w:t>化居民小区（村居）、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安全文化示范企业和安全文化示范学校等场所的建设，把应急管</w:t>
      </w:r>
    </w:p>
    <w:p>
      <w:pPr>
        <w:ind w:left="1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理系统的正面影响力深入到千家万户；高标准搭建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FangSong" w:hAnsi="FangSong" w:eastAsia="FangSong" w:cs="FangSong"/>
          <w:sz w:val="31"/>
          <w:szCs w:val="31"/>
        </w:rPr>
        <w:t>烟台开发区应</w:t>
      </w:r>
    </w:p>
    <w:p>
      <w:pPr>
        <w:spacing w:line="221" w:lineRule="auto"/>
        <w:sectPr>
          <w:footerReference w:type="default" r:id="rId9"/>
          <w:pgSz w:w="11906" w:h="16839"/>
          <w:pgMar w:top="1431" w:right="1468" w:bottom="1607" w:left="1478" w:header="0" w:footer="14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3" w:right="3" w:firstLine="28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急管理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微信公众号和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“</w:t>
      </w:r>
      <w:r>
        <w:rPr>
          <w:rFonts w:ascii="FangSong" w:hAnsi="FangSong" w:eastAsia="FangSong" w:cs="FangSong"/>
          <w:sz w:val="31"/>
          <w:szCs w:val="31"/>
          <w:spacing w:val="1"/>
        </w:rPr>
        <w:t>黄渤海应急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抖音号，以</w:t>
      </w:r>
      <w:r>
        <w:rPr>
          <w:rFonts w:ascii="FangSong" w:hAnsi="FangSong" w:eastAsia="FangSong" w:cs="FangSong"/>
          <w:sz w:val="31"/>
          <w:szCs w:val="31"/>
        </w:rPr>
        <w:t>高质量的内容、快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节奏的时效、生动活泼的形式，开展安全知识科普，刊发本地典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型案例，解说应急政策法规，贴心服务企业基层。积极推进区级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应急预案体系建设，平时牵引应急准备，灾时指导应急救援。落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实省级基层应急预案建设试点经验，推进应急预案管理工作向乡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镇（街道）、村（社区）延伸。加强灾害信息员队伍建设，落实分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级培训制度，提升基层灾害信息员业务能力，</w:t>
      </w:r>
      <w:r>
        <w:rPr>
          <w:rFonts w:ascii="FangSong" w:hAnsi="FangSong" w:eastAsia="FangSong" w:cs="FangSong"/>
          <w:sz w:val="31"/>
          <w:szCs w:val="31"/>
          <w:spacing w:val="-3"/>
        </w:rPr>
        <w:t>提高灾情报送水平。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广泛开展应急救护知识普及工作，普及防灾减灾和自救互救知识</w:t>
      </w:r>
    </w:p>
    <w:p>
      <w:pPr>
        <w:ind w:left="7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万人次。</w:t>
      </w:r>
      <w:r>
        <w:rPr>
          <w:rFonts w:ascii="KaiTi" w:hAnsi="KaiTi" w:eastAsia="KaiTi" w:cs="KaiTi"/>
          <w:sz w:val="31"/>
          <w:szCs w:val="31"/>
          <w:spacing w:val="-5"/>
        </w:rPr>
        <w:t>（应急分局、卫健办按职责落实）</w:t>
      </w:r>
    </w:p>
    <w:p>
      <w:pPr>
        <w:ind w:firstLine="640"/>
        <w:spacing w:before="162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十四、社区共建共治共享行动。</w:t>
      </w:r>
      <w:r>
        <w:rPr>
          <w:rFonts w:ascii="FangSong" w:hAnsi="FangSong" w:eastAsia="FangSong" w:cs="FangSong"/>
          <w:sz w:val="31"/>
          <w:szCs w:val="31"/>
          <w:spacing w:val="5"/>
        </w:rPr>
        <w:t>引导社区与社会组织、社会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工作者、社区志愿者、社会慈善资源联动开展服务。进一步落实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村（社区）协商制度，推进基层党组织主导的基层民主协商制度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化、规范化、程序化。积极推进社区基金发展，年内新增社区基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金不少于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 </w:t>
      </w:r>
      <w:r>
        <w:rPr>
          <w:rFonts w:ascii="FangSong" w:hAnsi="FangSong" w:eastAsia="FangSong" w:cs="FangSong"/>
          <w:sz w:val="31"/>
          <w:szCs w:val="31"/>
          <w:spacing w:val="-1"/>
        </w:rPr>
        <w:t>支。依据省级社区服务质量评价指标体系，适时</w:t>
      </w:r>
      <w:r>
        <w:rPr>
          <w:rFonts w:ascii="FangSong" w:hAnsi="FangSong" w:eastAsia="FangSong" w:cs="FangSong"/>
          <w:sz w:val="31"/>
          <w:szCs w:val="31"/>
          <w:spacing w:val="-2"/>
        </w:rPr>
        <w:t>开展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量化赋分评价，健全落实以居民满意度为主要</w:t>
      </w:r>
      <w:r>
        <w:rPr>
          <w:rFonts w:ascii="FangSong" w:hAnsi="FangSong" w:eastAsia="FangSong" w:cs="FangSong"/>
          <w:sz w:val="31"/>
          <w:szCs w:val="31"/>
          <w:spacing w:val="5"/>
        </w:rPr>
        <w:t>衡量标准的社区治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理评价体系和评价结果公开机制。深化党建引领网格管理服</w:t>
      </w:r>
      <w:r>
        <w:rPr>
          <w:rFonts w:ascii="FangSong" w:hAnsi="FangSong" w:eastAsia="FangSong" w:cs="FangSong"/>
          <w:sz w:val="31"/>
          <w:szCs w:val="31"/>
          <w:spacing w:val="6"/>
        </w:rPr>
        <w:t>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健全社区物业党建联建和协调共治机制，聚力</w:t>
      </w:r>
      <w:r>
        <w:rPr>
          <w:rFonts w:ascii="FangSong" w:hAnsi="FangSong" w:eastAsia="FangSong" w:cs="FangSong"/>
          <w:sz w:val="31"/>
          <w:szCs w:val="31"/>
          <w:spacing w:val="5"/>
        </w:rPr>
        <w:t>提升城市基层精细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化治理、精准化服务水平。</w:t>
      </w: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工委组织部、工委政法委、人社局、</w:t>
      </w:r>
    </w:p>
    <w:p>
      <w:pPr>
        <w:ind w:left="6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建设交通局按职责落实）</w:t>
      </w:r>
    </w:p>
    <w:p>
      <w:pPr>
        <w:ind w:left="8" w:right="3" w:firstLine="631"/>
        <w:spacing w:before="166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十五、社区社会救助提升行动。</w:t>
      </w:r>
      <w:r>
        <w:rPr>
          <w:rFonts w:ascii="FangSong" w:hAnsi="FangSong" w:eastAsia="FangSong" w:cs="FangSong"/>
          <w:sz w:val="31"/>
          <w:szCs w:val="31"/>
          <w:spacing w:val="5"/>
        </w:rPr>
        <w:t>加强村（社区）社会救助工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作站（点）建设，全区村（社区）社会救助站（点）达到全覆盖。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稳步提高城乡低保、特困人员等社会救助标准，大力发展服务类</w:t>
      </w:r>
    </w:p>
    <w:p>
      <w:pPr>
        <w:ind w:left="1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社会救助，将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物质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+</w:t>
      </w:r>
      <w:r>
        <w:rPr>
          <w:rFonts w:ascii="FangSong" w:hAnsi="FangSong" w:eastAsia="FangSong" w:cs="FangSong"/>
          <w:sz w:val="31"/>
          <w:szCs w:val="31"/>
          <w:spacing w:val="3"/>
        </w:rPr>
        <w:t>服务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救助下沉到村（社区</w:t>
      </w:r>
      <w:r>
        <w:rPr>
          <w:rFonts w:ascii="FangSong" w:hAnsi="FangSong" w:eastAsia="FangSong" w:cs="FangSong"/>
          <w:sz w:val="31"/>
          <w:szCs w:val="31"/>
          <w:spacing w:val="-62"/>
        </w:rPr>
        <w:t>），</w:t>
      </w:r>
      <w:r>
        <w:rPr>
          <w:rFonts w:ascii="FangSong" w:hAnsi="FangSong" w:eastAsia="FangSong" w:cs="FangSong"/>
          <w:sz w:val="31"/>
          <w:szCs w:val="31"/>
          <w:spacing w:val="3"/>
        </w:rPr>
        <w:t>通过购买服务</w:t>
      </w:r>
    </w:p>
    <w:p>
      <w:pPr>
        <w:spacing w:line="221" w:lineRule="auto"/>
        <w:sectPr>
          <w:footerReference w:type="default" r:id="rId10"/>
          <w:pgSz w:w="11906" w:h="16839"/>
          <w:pgMar w:top="1431" w:right="1378" w:bottom="1739" w:left="1596" w:header="0" w:footer="157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59" w:lineRule="auto"/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946150</wp:posOffset>
            </wp:positionH>
            <wp:positionV relativeFrom="page">
              <wp:posOffset>9003982</wp:posOffset>
            </wp:positionV>
            <wp:extent cx="5615940" cy="95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937260</wp:posOffset>
            </wp:positionH>
            <wp:positionV relativeFrom="page">
              <wp:posOffset>9428162</wp:posOffset>
            </wp:positionV>
            <wp:extent cx="5615940" cy="95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left="16" w:right="11" w:firstLine="8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等方式，为分散供养特困人员提供必要的照料服务。开展社会力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量参与社会救助优秀项目评审，鼓励引导社会力量灵活、有针对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性地实施形式多样的救助项目，增强困难群众内生动力和自我发</w:t>
      </w:r>
    </w:p>
    <w:p>
      <w:pPr>
        <w:ind w:left="11"/>
        <w:spacing w:before="1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展能力。</w:t>
      </w:r>
      <w:r>
        <w:rPr>
          <w:rFonts w:ascii="KaiTi" w:hAnsi="KaiTi" w:eastAsia="KaiTi" w:cs="KaiTi"/>
          <w:sz w:val="31"/>
          <w:szCs w:val="31"/>
          <w:spacing w:val="-10"/>
        </w:rPr>
        <w:t>（人社局落实）</w:t>
      </w:r>
    </w:p>
    <w:p>
      <w:pPr>
        <w:ind w:left="7" w:right="11" w:firstLine="637"/>
        <w:spacing w:before="16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十六、智慧社区建设突破行动。</w:t>
      </w:r>
      <w:r>
        <w:rPr>
          <w:rFonts w:ascii="FangSong" w:hAnsi="FangSong" w:eastAsia="FangSong" w:cs="FangSong"/>
          <w:sz w:val="31"/>
          <w:szCs w:val="31"/>
          <w:spacing w:val="5"/>
        </w:rPr>
        <w:t>推进智慧社区建设，优化完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善智慧社区服务平台，全面支撑社区智慧化的管理和服务需求，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探索构建可持续的建设运营模式。加强智慧社区建设经验的总结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提炼，鼓励建设一批成长型、标杆型智慧社区，引领带动全区智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慧社区建设。年底前，累计建成不少于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 </w:t>
      </w:r>
      <w:r>
        <w:rPr>
          <w:rFonts w:ascii="FangSong" w:hAnsi="FangSong" w:eastAsia="FangSong" w:cs="FangSong"/>
          <w:sz w:val="31"/>
          <w:szCs w:val="31"/>
          <w:spacing w:val="-1"/>
        </w:rPr>
        <w:t>个基础型及</w:t>
      </w:r>
      <w:r>
        <w:rPr>
          <w:rFonts w:ascii="FangSong" w:hAnsi="FangSong" w:eastAsia="FangSong" w:cs="FangSong"/>
          <w:sz w:val="31"/>
          <w:szCs w:val="31"/>
          <w:spacing w:val="-2"/>
        </w:rPr>
        <w:t>以上的智慧</w:t>
      </w:r>
    </w:p>
    <w:p>
      <w:pPr>
        <w:ind w:left="16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社区。</w:t>
      </w:r>
      <w:r>
        <w:rPr>
          <w:rFonts w:ascii="KaiTi" w:hAnsi="KaiTi" w:eastAsia="KaiTi" w:cs="KaiTi"/>
          <w:sz w:val="31"/>
          <w:szCs w:val="31"/>
          <w:spacing w:val="-8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8"/>
        </w:rPr>
        <w:t>工委办公室、人社局按职责落实）</w:t>
      </w:r>
    </w:p>
    <w:p>
      <w:pPr>
        <w:ind w:left="16" w:right="11" w:firstLine="628"/>
        <w:spacing w:before="165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十七、社区减负增效行动。</w:t>
      </w:r>
      <w:r>
        <w:rPr>
          <w:rFonts w:ascii="FangSong" w:hAnsi="FangSong" w:eastAsia="FangSong" w:cs="FangSong"/>
          <w:sz w:val="31"/>
          <w:szCs w:val="31"/>
          <w:spacing w:val="5"/>
        </w:rPr>
        <w:t>研究制定关于进一步规范村（社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区）减负工作的意见，切实为村（社区）组织减负，让其有更多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的时间为民服务。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月底前，制定村（社区）组织工作事务、机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制牌子、证明事项目录清单和城市社区综合考核评比项目清单、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社区印章使用范围清单，建立健全准入制和动态调整制度。</w:t>
      </w:r>
      <w:r>
        <w:rPr>
          <w:rFonts w:ascii="KaiTi" w:hAnsi="KaiTi" w:eastAsia="KaiTi" w:cs="KaiTi"/>
          <w:sz w:val="31"/>
          <w:szCs w:val="31"/>
          <w:spacing w:val="-6"/>
        </w:rPr>
        <w:t>（人社</w:t>
      </w:r>
    </w:p>
    <w:p>
      <w:pPr>
        <w:spacing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局、工委组织部、海洋发展局按职责落实）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3"/>
        </w:rPr>
        <w:t>烟台黄渤海新区人力资源和社会保障局办公室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>2023 </w:t>
      </w:r>
      <w:r>
        <w:rPr>
          <w:rFonts w:ascii="FangSong" w:hAnsi="FangSong" w:eastAsia="FangSong" w:cs="FangSong"/>
          <w:sz w:val="31"/>
          <w:szCs w:val="31"/>
          <w:spacing w:val="-34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>8 </w:t>
      </w:r>
      <w:r>
        <w:rPr>
          <w:rFonts w:ascii="FangSong" w:hAnsi="FangSong" w:eastAsia="FangSong" w:cs="FangSong"/>
          <w:sz w:val="31"/>
          <w:szCs w:val="31"/>
          <w:spacing w:val="-34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>28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4"/>
        </w:rPr>
        <w:t>日印发</w:t>
      </w:r>
    </w:p>
    <w:sectPr>
      <w:footerReference w:type="default" r:id="rId11"/>
      <w:pgSz w:w="11906" w:h="16839"/>
      <w:pgMar w:top="1431" w:right="1571" w:bottom="1607" w:left="1476" w:header="0" w:footer="14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wl</dc:creator>
  <dcterms:created xsi:type="dcterms:W3CDTF">2023-08-30T08:42:37Z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2023-09-19T15:25:21</vt:filetime>
  </property>
</Properties>
</file>