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44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社领域执法处室职责、依据</w:t>
      </w:r>
      <w:bookmarkEnd w:id="0"/>
    </w:p>
    <w:p w14:paraId="274F1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BA7F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一、劳动监察处室</w:t>
      </w:r>
    </w:p>
    <w:p w14:paraId="63EAE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（一）执法职责</w:t>
      </w:r>
    </w:p>
    <w:p w14:paraId="32BAA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</w:t>
      </w:r>
      <w:r>
        <w:rPr>
          <w:rFonts w:hint="eastAsia" w:ascii="仿宋_GB2312" w:hAnsi="仿宋_GB2312" w:eastAsia="仿宋_GB2312" w:cs="仿宋_GB2312"/>
          <w:sz w:val="32"/>
          <w:szCs w:val="32"/>
        </w:rPr>
        <w:t>传劳动保障法律、法规和规章，督促用人单位贯彻执行劳动保障法律法规、检查用人单位遵守劳动保障法律法规情况，履行法律法规、规章规定的其他劳动和社会保障监察职责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依法受理对违反劳动保障法律法规的投诉举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报、纠正和查处违反劳动保障法律法规违法行为、依法查处用人单位未依法办理社会保险登记行为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处理突发事件等工作，组织实施消除非法使用童工政策和女工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未成年工特殊劳动保护政策;负责实施劳动行政处罚。</w:t>
      </w:r>
    </w:p>
    <w:p w14:paraId="0EF4F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（二）执法依据</w:t>
      </w:r>
    </w:p>
    <w:p w14:paraId="7CF1B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《中华人民共和国行政处罚法》《中华人民共和国劳动法》《中华人民共和国劳动合同法》《劳动保障监察条例》《保障农民工工资支付条例》《禁止使用童工规定》等法律法规。</w:t>
      </w:r>
    </w:p>
    <w:p w14:paraId="3931E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二、社会保障基金监督处室</w:t>
      </w:r>
    </w:p>
    <w:p w14:paraId="786F8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（一）执法职责</w:t>
      </w:r>
    </w:p>
    <w:p w14:paraId="798C6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1.负责拟订社会保险（医疗保障）基金监督管理办法并组织实施，依法监督社会保险（医疗保障）基金的收支、管理；</w:t>
      </w:r>
    </w:p>
    <w:p w14:paraId="190DC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2.依法受理社会保险基金监督投诉举报，并组织查处；</w:t>
      </w:r>
    </w:p>
    <w:p w14:paraId="5C853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3.监督管理纳入医保支付范围的医疗服务行为和医疗费用，规范医保经办业务，依法查处医疗保障领域违法违规行为;</w:t>
      </w:r>
    </w:p>
    <w:p w14:paraId="1211A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4.参与各专项资金的监督工作。</w:t>
      </w:r>
    </w:p>
    <w:p w14:paraId="0E8ED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（二）执法依据</w:t>
      </w:r>
    </w:p>
    <w:p w14:paraId="4A17F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《中华人民共和国社会保险法》、《社会保险基金行政监督办法》、《医疗保障基金使用监督管理条例》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CB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097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097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361E0"/>
    <w:rsid w:val="485D41D2"/>
    <w:rsid w:val="51A85319"/>
    <w:rsid w:val="5F8B738B"/>
    <w:rsid w:val="66E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527</Characters>
  <Lines>0</Lines>
  <Paragraphs>0</Paragraphs>
  <TotalTime>2</TotalTime>
  <ScaleCrop>false</ScaleCrop>
  <LinksUpToDate>false</LinksUpToDate>
  <CharactersWithSpaces>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2025-01-09T02:41:00Z</dcterms:created>
  <dc:creator>hp</dc:creator>
  <cp:lastModifiedBy>wps会员</cp:lastModifiedBy>
  <dcterms:modified xsi:type="dcterms:W3CDTF">2025-02-21T09:09:48Z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eyJoZGlkIjoiNzc0NGRiOTE1NzA4MzQ0ZmNlNzlkM2UxZmZmYjYzYWYiLCJ1c2VySWQiOiIyNDU1NzIxMDcifQ==</vt:lpwstr>
  </property>
  <property fmtid="{D5CDD505-2E9C-101B-9397-08002B2CF9AE}" pid="4" name="ICV">
    <vt:lpwstr>EF2EE005BAEC49908D6BD81FEFDCA568_13</vt:lpwstr>
  </property>
</Properties>
</file>